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931" w:rsidRDefault="00C23931" w:rsidP="00AE6053">
      <w:pPr>
        <w:spacing w:after="0" w:line="360" w:lineRule="auto"/>
        <w:jc w:val="center"/>
        <w:rPr>
          <w:rFonts w:ascii="Times New Roman" w:hAnsi="Times New Roman"/>
          <w:b/>
          <w:sz w:val="28"/>
          <w:szCs w:val="28"/>
        </w:rPr>
      </w:pPr>
      <w:r w:rsidRPr="00AE6053">
        <w:rPr>
          <w:rFonts w:ascii="Times New Roman" w:hAnsi="Times New Roman"/>
          <w:b/>
          <w:sz w:val="28"/>
          <w:szCs w:val="28"/>
        </w:rPr>
        <w:t>Галайда Тятьяна Александровна</w:t>
      </w:r>
      <w:r>
        <w:rPr>
          <w:rFonts w:ascii="Times New Roman" w:hAnsi="Times New Roman"/>
          <w:b/>
          <w:sz w:val="28"/>
          <w:szCs w:val="28"/>
        </w:rPr>
        <w:t>,</w:t>
      </w:r>
    </w:p>
    <w:p w:rsidR="00C23931" w:rsidRPr="00AE6053" w:rsidRDefault="00C23931" w:rsidP="00AE6053">
      <w:pPr>
        <w:spacing w:after="0" w:line="360" w:lineRule="auto"/>
        <w:jc w:val="center"/>
        <w:rPr>
          <w:rFonts w:ascii="Times New Roman" w:hAnsi="Times New Roman"/>
          <w:b/>
          <w:sz w:val="28"/>
          <w:szCs w:val="28"/>
        </w:rPr>
      </w:pPr>
      <w:r w:rsidRPr="00AE6053">
        <w:rPr>
          <w:rFonts w:ascii="Times New Roman" w:hAnsi="Times New Roman"/>
          <w:b/>
          <w:sz w:val="28"/>
          <w:szCs w:val="28"/>
        </w:rPr>
        <w:t>Скрыль Виталия Вячеславовна</w:t>
      </w:r>
    </w:p>
    <w:p w:rsidR="00C23931" w:rsidRPr="002C35CF" w:rsidRDefault="00C23931" w:rsidP="002C35CF">
      <w:pPr>
        <w:spacing w:after="0" w:line="360" w:lineRule="auto"/>
        <w:jc w:val="center"/>
        <w:rPr>
          <w:rFonts w:ascii="Times New Roman" w:hAnsi="Times New Roman"/>
          <w:sz w:val="28"/>
          <w:szCs w:val="28"/>
        </w:rPr>
      </w:pPr>
      <w:r>
        <w:rPr>
          <w:rFonts w:ascii="Times New Roman" w:hAnsi="Times New Roman"/>
          <w:sz w:val="28"/>
          <w:szCs w:val="28"/>
        </w:rPr>
        <w:t>к.э.н., доцент,</w:t>
      </w:r>
    </w:p>
    <w:p w:rsidR="00C23931" w:rsidRDefault="00C23931" w:rsidP="00AE6053">
      <w:pPr>
        <w:spacing w:after="0" w:line="360" w:lineRule="auto"/>
        <w:jc w:val="center"/>
        <w:rPr>
          <w:rFonts w:ascii="Times New Roman" w:hAnsi="Times New Roman"/>
          <w:i/>
          <w:sz w:val="28"/>
          <w:szCs w:val="28"/>
        </w:rPr>
      </w:pPr>
      <w:r>
        <w:rPr>
          <w:rFonts w:ascii="Times New Roman" w:hAnsi="Times New Roman"/>
          <w:i/>
          <w:sz w:val="28"/>
          <w:szCs w:val="28"/>
        </w:rPr>
        <w:t>Полтавский национальный технический университет</w:t>
      </w:r>
    </w:p>
    <w:p w:rsidR="00C23931" w:rsidRPr="00AE6053" w:rsidRDefault="00C23931" w:rsidP="00AE6053">
      <w:pPr>
        <w:spacing w:after="0" w:line="360" w:lineRule="auto"/>
        <w:jc w:val="center"/>
        <w:rPr>
          <w:rFonts w:ascii="Times New Roman" w:hAnsi="Times New Roman"/>
          <w:i/>
          <w:sz w:val="28"/>
          <w:szCs w:val="28"/>
        </w:rPr>
      </w:pPr>
      <w:r>
        <w:rPr>
          <w:rFonts w:ascii="Times New Roman" w:hAnsi="Times New Roman"/>
          <w:i/>
          <w:sz w:val="28"/>
          <w:szCs w:val="28"/>
        </w:rPr>
        <w:t>имени Юрия Кондратюка</w:t>
      </w:r>
    </w:p>
    <w:p w:rsidR="00C23931" w:rsidRDefault="00C23931" w:rsidP="00AE6053">
      <w:pPr>
        <w:spacing w:after="0" w:line="360" w:lineRule="auto"/>
        <w:jc w:val="center"/>
        <w:rPr>
          <w:rFonts w:ascii="Times New Roman" w:hAnsi="Times New Roman"/>
          <w:sz w:val="28"/>
          <w:szCs w:val="28"/>
        </w:rPr>
      </w:pPr>
    </w:p>
    <w:p w:rsidR="00C23931" w:rsidRPr="00AE6053" w:rsidRDefault="00C23931" w:rsidP="00AE6053">
      <w:pPr>
        <w:spacing w:after="0" w:line="360" w:lineRule="auto"/>
        <w:jc w:val="center"/>
        <w:rPr>
          <w:rFonts w:ascii="Times New Roman" w:hAnsi="Times New Roman"/>
          <w:b/>
          <w:caps/>
          <w:sz w:val="28"/>
          <w:szCs w:val="28"/>
        </w:rPr>
      </w:pPr>
      <w:r w:rsidRPr="00AE6053">
        <w:rPr>
          <w:rFonts w:ascii="Times New Roman" w:hAnsi="Times New Roman"/>
          <w:b/>
          <w:caps/>
          <w:sz w:val="28"/>
          <w:szCs w:val="28"/>
        </w:rPr>
        <w:t>Пр</w:t>
      </w:r>
      <w:r>
        <w:rPr>
          <w:rFonts w:ascii="Times New Roman" w:hAnsi="Times New Roman"/>
          <w:b/>
          <w:caps/>
          <w:sz w:val="28"/>
          <w:szCs w:val="28"/>
        </w:rPr>
        <w:t>облемы регулирования нестандарт</w:t>
      </w:r>
      <w:r w:rsidRPr="00AE6053">
        <w:rPr>
          <w:rFonts w:ascii="Times New Roman" w:hAnsi="Times New Roman"/>
          <w:b/>
          <w:caps/>
          <w:sz w:val="28"/>
          <w:szCs w:val="28"/>
        </w:rPr>
        <w:t>ных форм занятости на государственном и региональном уровне в Украине</w:t>
      </w:r>
    </w:p>
    <w:p w:rsidR="00C23931" w:rsidRDefault="00C23931" w:rsidP="00AE6053">
      <w:pPr>
        <w:spacing w:after="0" w:line="360" w:lineRule="auto"/>
        <w:ind w:firstLine="709"/>
        <w:jc w:val="both"/>
        <w:rPr>
          <w:rFonts w:ascii="Times New Roman" w:hAnsi="Times New Roman"/>
          <w:sz w:val="28"/>
          <w:szCs w:val="28"/>
          <w:lang w:val="uk-UA"/>
        </w:rPr>
      </w:pPr>
    </w:p>
    <w:p w:rsidR="00C23931" w:rsidRPr="00FB182F" w:rsidRDefault="00C23931" w:rsidP="00FB182F">
      <w:pPr>
        <w:spacing w:after="0" w:line="360" w:lineRule="auto"/>
        <w:ind w:firstLine="709"/>
        <w:jc w:val="both"/>
        <w:rPr>
          <w:rFonts w:ascii="Times New Roman" w:hAnsi="Times New Roman"/>
          <w:i/>
          <w:sz w:val="28"/>
          <w:szCs w:val="28"/>
          <w:lang w:val="uk-UA"/>
        </w:rPr>
      </w:pPr>
      <w:r w:rsidRPr="00FB130A">
        <w:rPr>
          <w:rFonts w:ascii="Times New Roman" w:hAnsi="Times New Roman"/>
          <w:i/>
          <w:sz w:val="28"/>
          <w:szCs w:val="28"/>
          <w:lang w:val="uk-UA"/>
        </w:rPr>
        <w:t xml:space="preserve">Рапссмотрены </w:t>
      </w:r>
      <w:r>
        <w:rPr>
          <w:rFonts w:ascii="Times New Roman" w:hAnsi="Times New Roman"/>
          <w:i/>
          <w:sz w:val="28"/>
          <w:szCs w:val="28"/>
          <w:lang w:val="uk-UA"/>
        </w:rPr>
        <w:t>проблемы разработки политики регулирования нестандартных форм занятост населения в Украине при взаимодействии субъектов государствегнного и регионального регулирования рынка труда.</w:t>
      </w:r>
    </w:p>
    <w:p w:rsidR="00C23931" w:rsidRDefault="00C23931" w:rsidP="003A1DCE">
      <w:pPr>
        <w:spacing w:after="0" w:line="360" w:lineRule="auto"/>
        <w:ind w:firstLine="709"/>
        <w:jc w:val="both"/>
        <w:rPr>
          <w:rStyle w:val="spelle"/>
          <w:rFonts w:ascii="Times New Roman" w:hAnsi="Times New Roman"/>
          <w:sz w:val="28"/>
          <w:szCs w:val="28"/>
          <w:lang w:val="uk-UA"/>
        </w:rPr>
      </w:pPr>
      <w:r>
        <w:rPr>
          <w:rFonts w:ascii="Times New Roman" w:hAnsi="Times New Roman"/>
          <w:sz w:val="28"/>
          <w:szCs w:val="28"/>
          <w:lang w:val="uk-UA"/>
        </w:rPr>
        <w:t xml:space="preserve">Регулирование сферы занятости является сосоавляющей государственной социальной политики и одновременно выступает одним из основных объектов регионального управления. </w:t>
      </w:r>
      <w:r>
        <w:rPr>
          <w:rStyle w:val="spelle"/>
          <w:rFonts w:ascii="Times New Roman" w:hAnsi="Times New Roman"/>
          <w:sz w:val="28"/>
          <w:szCs w:val="28"/>
          <w:lang w:val="uk-UA"/>
        </w:rPr>
        <w:t>Современные реалии обуславливают необходимость осуществления адекватной государственной и регионалной политики на рынке труда с применением эффективных механизмов регулирования всего цикла воспроизводства рабочей силы. Большинство стран мира придерживаются политики выбора наиболее оптимальног варианта регионального развития сферы занятости на основе сотрудничества между субъектами рынка трудапри  соблюдении принципов партнёрства.</w:t>
      </w:r>
    </w:p>
    <w:p w:rsidR="00C23931" w:rsidRDefault="00C23931" w:rsidP="00AE6053">
      <w:pPr>
        <w:shd w:val="clear" w:color="auto" w:fill="FFFFFF"/>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В современной экономической литературе существует достаточно много концептуальных подходов к анализу содержания, принципов организации и механизма функционирования рынка труда и регулирования сферы занятости на различных уровнях управления. Весомый вклад в исследование ппоблем рынка труда и отдельных факторов регулирования занятости внесли такие экономисты мирового уровня, как А Смит, Д, Рикардо, А Маршал, </w:t>
      </w:r>
      <w:r w:rsidRPr="00AE6053">
        <w:rPr>
          <w:rFonts w:ascii="Times New Roman" w:hAnsi="Times New Roman"/>
          <w:sz w:val="28"/>
          <w:szCs w:val="28"/>
          <w:lang w:val="uk-UA"/>
        </w:rPr>
        <w:t>Дж. М. Кейнс, Р. Лукас</w:t>
      </w:r>
      <w:r>
        <w:rPr>
          <w:rFonts w:ascii="Times New Roman" w:hAnsi="Times New Roman"/>
          <w:sz w:val="28"/>
          <w:szCs w:val="28"/>
          <w:lang w:val="uk-UA"/>
        </w:rPr>
        <w:t xml:space="preserve">, </w:t>
      </w:r>
      <w:r w:rsidRPr="00AE6053">
        <w:rPr>
          <w:rFonts w:ascii="Times New Roman" w:hAnsi="Times New Roman"/>
          <w:sz w:val="28"/>
          <w:szCs w:val="28"/>
          <w:lang w:val="uk-UA"/>
        </w:rPr>
        <w:t>М. Фрідмен</w:t>
      </w:r>
      <w:r>
        <w:rPr>
          <w:rFonts w:ascii="Times New Roman" w:hAnsi="Times New Roman"/>
          <w:sz w:val="28"/>
          <w:szCs w:val="28"/>
          <w:lang w:val="uk-UA"/>
        </w:rPr>
        <w:t xml:space="preserve"> и другие. Проблемы занятости населения нашли своё отражение в трудах</w:t>
      </w:r>
      <w:r w:rsidRPr="003A1DCE">
        <w:rPr>
          <w:rFonts w:ascii="Times New Roman" w:hAnsi="Times New Roman"/>
          <w:sz w:val="28"/>
          <w:szCs w:val="28"/>
          <w:lang w:val="uk-UA"/>
        </w:rPr>
        <w:t xml:space="preserve"> </w:t>
      </w:r>
      <w:r w:rsidRPr="00AE6053">
        <w:rPr>
          <w:rFonts w:ascii="Times New Roman" w:hAnsi="Times New Roman"/>
          <w:sz w:val="28"/>
          <w:szCs w:val="28"/>
          <w:lang w:val="uk-UA"/>
        </w:rPr>
        <w:t xml:space="preserve">А. Ачкасова, С. Бандура, </w:t>
      </w:r>
      <w:r>
        <w:rPr>
          <w:rFonts w:ascii="Times New Roman" w:hAnsi="Times New Roman"/>
          <w:sz w:val="28"/>
          <w:szCs w:val="28"/>
          <w:lang w:val="uk-UA"/>
        </w:rPr>
        <w:t>А</w:t>
      </w:r>
      <w:r w:rsidRPr="00AE6053">
        <w:rPr>
          <w:rFonts w:ascii="Times New Roman" w:hAnsi="Times New Roman"/>
          <w:sz w:val="28"/>
          <w:szCs w:val="28"/>
          <w:lang w:val="uk-UA"/>
        </w:rPr>
        <w:t>. Бендесюка, Д</w:t>
      </w:r>
      <w:r>
        <w:rPr>
          <w:rFonts w:ascii="Times New Roman" w:hAnsi="Times New Roman"/>
          <w:sz w:val="28"/>
          <w:szCs w:val="28"/>
          <w:lang w:val="uk-UA"/>
        </w:rPr>
        <w:t>. Богини,, В. Васильченко, Е. Волковой, Е. Гришновой, М. Долишнего, Т. Заяц, С. Злупко, А. Колота. Э. Либановой, С. Мельника, В. Миненко, Д. Стеченко</w:t>
      </w:r>
      <w:r w:rsidRPr="00AE6053">
        <w:rPr>
          <w:rFonts w:ascii="Times New Roman" w:hAnsi="Times New Roman"/>
          <w:sz w:val="28"/>
          <w:szCs w:val="28"/>
          <w:lang w:val="uk-UA"/>
        </w:rPr>
        <w:t>, В.</w:t>
      </w:r>
      <w:r>
        <w:rPr>
          <w:rFonts w:ascii="Times New Roman" w:hAnsi="Times New Roman"/>
          <w:sz w:val="28"/>
          <w:szCs w:val="28"/>
          <w:lang w:val="uk-UA"/>
        </w:rPr>
        <w:t xml:space="preserve"> Оникиенко</w:t>
      </w:r>
      <w:r w:rsidRPr="00AE6053">
        <w:rPr>
          <w:rFonts w:ascii="Times New Roman" w:hAnsi="Times New Roman"/>
          <w:sz w:val="28"/>
          <w:szCs w:val="28"/>
          <w:lang w:val="uk-UA"/>
        </w:rPr>
        <w:t>, В Петюха, А. Рофе</w:t>
      </w:r>
      <w:r>
        <w:rPr>
          <w:rFonts w:ascii="Times New Roman" w:hAnsi="Times New Roman"/>
          <w:sz w:val="28"/>
          <w:szCs w:val="28"/>
          <w:lang w:val="uk-UA"/>
        </w:rPr>
        <w:t>.</w:t>
      </w:r>
    </w:p>
    <w:p w:rsidR="00C23931" w:rsidRDefault="00C23931" w:rsidP="00AE6053">
      <w:pPr>
        <w:shd w:val="clear" w:color="auto" w:fill="FFFFFF"/>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 тоже время остаются актуальными вопросы изучения механизмов взаимодействия государственного и регионального регулирования различных форм занятости населения и разработки направлений их совершенствования с целью достижения баланса интересов субъектов рынка труда .</w:t>
      </w:r>
    </w:p>
    <w:p w:rsidR="00C23931" w:rsidRDefault="00C23931" w:rsidP="00FC5500">
      <w:pPr>
        <w:shd w:val="clear" w:color="auto" w:fill="FFFFFF"/>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Появление новых форм труда, которые отличаются от традиционных своей организацией, гибкостью, применением информационно-телекомуникационных технологий, обуславливает необходимость  объединения их под термином «нестандартная занятость».</w:t>
      </w:r>
    </w:p>
    <w:p w:rsidR="00C23931" w:rsidRDefault="00C23931" w:rsidP="00AE6053">
      <w:pPr>
        <w:shd w:val="clear" w:color="auto" w:fill="FFFFFF"/>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Целью даного исследования является обоснование приоритетных направлений взаимодействия механихмов реализации политики регулирования нестандартных форм занятости на различных уровнях управления.</w:t>
      </w:r>
    </w:p>
    <w:p w:rsidR="00C23931" w:rsidRDefault="00C23931" w:rsidP="00AE6053">
      <w:pPr>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В литературе нестандартную занятость также называют нетрадиционной или нетипичной трудовой занятостью. Это явление в последние несколько лет довольно широко распространяется и вызывает ряд определённых проблем, которые связаны с недосдостаточностью и несовершенностью механизмов её регулирования.</w:t>
      </w:r>
    </w:p>
    <w:p w:rsidR="00C23931" w:rsidRPr="00AE6053" w:rsidRDefault="00C23931" w:rsidP="0067721F">
      <w:pPr>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Характеризуя современное соотояние украинского рынка труда, следует отметить наличие диспропорций между спросом и предложением рабочей силы; высокую среднюю продолжительность безработицы; наличие неэффективной и неформальной анятости; обострение проблем обеспечения отдельных отраслей экономики квалифицированными кадрами; недостаточное количество вновь созданных рабочих мест</w:t>
      </w:r>
      <w:r w:rsidRPr="00AE6053">
        <w:rPr>
          <w:rFonts w:ascii="Times New Roman" w:hAnsi="Times New Roman"/>
          <w:color w:val="000000"/>
          <w:sz w:val="28"/>
          <w:szCs w:val="28"/>
          <w:lang w:val="uk-UA"/>
        </w:rPr>
        <w:t xml:space="preserve"> [</w:t>
      </w:r>
      <w:r>
        <w:rPr>
          <w:rFonts w:ascii="Times New Roman" w:hAnsi="Times New Roman"/>
          <w:color w:val="000000"/>
          <w:sz w:val="28"/>
          <w:szCs w:val="28"/>
          <w:lang w:val="uk-UA"/>
        </w:rPr>
        <w:t>1</w:t>
      </w:r>
      <w:r w:rsidRPr="00AE6053">
        <w:rPr>
          <w:rFonts w:ascii="Times New Roman" w:hAnsi="Times New Roman"/>
          <w:color w:val="000000"/>
          <w:sz w:val="28"/>
          <w:szCs w:val="28"/>
          <w:lang w:val="uk-UA"/>
        </w:rPr>
        <w:t>].</w:t>
      </w:r>
    </w:p>
    <w:p w:rsidR="00C23931" w:rsidRPr="00303B4A" w:rsidRDefault="00C23931" w:rsidP="00303B4A">
      <w:pPr>
        <w:spacing w:after="0" w:line="360" w:lineRule="auto"/>
        <w:ind w:firstLine="709"/>
        <w:jc w:val="both"/>
        <w:rPr>
          <w:rFonts w:ascii="Times New Roman" w:hAnsi="Times New Roman"/>
          <w:sz w:val="28"/>
          <w:szCs w:val="28"/>
          <w:lang w:val="uk-UA"/>
        </w:rPr>
      </w:pPr>
      <w:r>
        <w:rPr>
          <w:rFonts w:ascii="Times New Roman" w:hAnsi="Times New Roman"/>
          <w:color w:val="000000"/>
          <w:sz w:val="28"/>
          <w:szCs w:val="28"/>
          <w:lang w:val="uk-UA"/>
        </w:rPr>
        <w:t xml:space="preserve">По прогнозам Минэкономразвития и Минсоцполитики в 2014году в Украине ожидается рост уровня безработицы до 10,2% против 7,2% в 2013году. </w:t>
      </w:r>
      <w:r>
        <w:rPr>
          <w:rFonts w:ascii="Times New Roman" w:hAnsi="Times New Roman"/>
          <w:sz w:val="28"/>
          <w:szCs w:val="28"/>
          <w:lang w:val="uk-UA"/>
        </w:rPr>
        <w:t xml:space="preserve">По оценкам экспертов, все сценарии развития локальных рынков труда предусматривают постепенный рост количества безработных, которое по состоянию на 1 августа 2014 года составляло 433,5 тыс чел. Уровень безработицы населения в возрасте 15-70 лет по методологии Международной организации труда, вырос с 8,0% до 8,8% экономически активного населения. </w:t>
      </w:r>
      <w:r>
        <w:rPr>
          <w:rFonts w:ascii="Times New Roman" w:hAnsi="Times New Roman"/>
          <w:sz w:val="28"/>
          <w:szCs w:val="28"/>
        </w:rPr>
        <w:t xml:space="preserve">В Полтавской области этот показатель увеличился с 8,9% до 10,6%. По состоянию на 1 августа 2014 года </w:t>
      </w:r>
      <w:r>
        <w:rPr>
          <w:rFonts w:ascii="Times New Roman" w:hAnsi="Times New Roman"/>
          <w:sz w:val="28"/>
          <w:szCs w:val="28"/>
          <w:lang w:val="uk-UA"/>
        </w:rPr>
        <w:t>количества зарегистрированных безработных по региону составляло 19,8 тыс. чел.</w:t>
      </w:r>
      <w:r w:rsidRPr="00303B4A">
        <w:rPr>
          <w:rFonts w:ascii="Times New Roman" w:hAnsi="Times New Roman"/>
          <w:sz w:val="28"/>
          <w:szCs w:val="28"/>
        </w:rPr>
        <w:t xml:space="preserve"> [</w:t>
      </w:r>
      <w:r>
        <w:rPr>
          <w:rFonts w:ascii="Times New Roman" w:hAnsi="Times New Roman"/>
          <w:sz w:val="28"/>
          <w:szCs w:val="28"/>
        </w:rPr>
        <w:t>2</w:t>
      </w:r>
      <w:r w:rsidRPr="00303B4A">
        <w:rPr>
          <w:rFonts w:ascii="Times New Roman" w:hAnsi="Times New Roman"/>
          <w:sz w:val="28"/>
          <w:szCs w:val="28"/>
        </w:rPr>
        <w:t>]</w:t>
      </w:r>
      <w:r>
        <w:rPr>
          <w:rFonts w:ascii="Times New Roman" w:hAnsi="Times New Roman"/>
          <w:sz w:val="28"/>
          <w:szCs w:val="28"/>
        </w:rPr>
        <w:t xml:space="preserve">. </w:t>
      </w:r>
    </w:p>
    <w:p w:rsidR="00C23931" w:rsidRPr="00AE6053" w:rsidRDefault="00C23931" w:rsidP="00AB339A">
      <w:pPr>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rPr>
        <w:t xml:space="preserve">Прогнозы свидетельствуют, что в ближайшие годы национальный и региональные рынки труда в Украине будут характеризоваться дальнейшим сокращением населения в трудоспособном возрасте в связи с демографическим кризисом и трудовой миграцией, а также сохранением тенденций превышения предложения рабочей силы над спросом, наличием напряженности рынка труда в сельской местности и монофункциональных поселениях </w:t>
      </w:r>
      <w:r w:rsidRPr="00AE6053">
        <w:rPr>
          <w:rFonts w:ascii="Times New Roman" w:hAnsi="Times New Roman"/>
          <w:color w:val="000000"/>
          <w:sz w:val="28"/>
          <w:szCs w:val="28"/>
          <w:lang w:val="uk-UA"/>
        </w:rPr>
        <w:t>[</w:t>
      </w:r>
      <w:r>
        <w:rPr>
          <w:rFonts w:ascii="Times New Roman" w:hAnsi="Times New Roman"/>
          <w:color w:val="000000"/>
          <w:sz w:val="28"/>
          <w:szCs w:val="28"/>
          <w:lang w:val="uk-UA"/>
        </w:rPr>
        <w:t>1</w:t>
      </w:r>
      <w:r w:rsidRPr="00AE6053">
        <w:rPr>
          <w:rFonts w:ascii="Times New Roman" w:hAnsi="Times New Roman"/>
          <w:color w:val="000000"/>
          <w:sz w:val="28"/>
          <w:szCs w:val="28"/>
          <w:lang w:val="uk-UA"/>
        </w:rPr>
        <w:t>].</w:t>
      </w:r>
    </w:p>
    <w:p w:rsidR="00C23931" w:rsidRPr="006C3836" w:rsidRDefault="00C23931" w:rsidP="00642652">
      <w:pPr>
        <w:pStyle w:val="ListParagraph"/>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Регулирование процессов занятости населения в Украине осуществляется на трёх основных уровнях: государственном, региональном, предприятия. Основной целью соответствующей политики является достижение максимальной согласованности действий на всех этих уровнях </w:t>
      </w:r>
      <w:r w:rsidRPr="004A1A1F">
        <w:rPr>
          <w:rFonts w:ascii="Times New Roman" w:hAnsi="Times New Roman"/>
          <w:sz w:val="28"/>
          <w:szCs w:val="28"/>
        </w:rPr>
        <w:t>[</w:t>
      </w:r>
      <w:r>
        <w:rPr>
          <w:rFonts w:ascii="Times New Roman" w:hAnsi="Times New Roman"/>
          <w:sz w:val="28"/>
          <w:szCs w:val="28"/>
        </w:rPr>
        <w:t>3</w:t>
      </w:r>
      <w:r w:rsidRPr="004A1A1F">
        <w:rPr>
          <w:rFonts w:ascii="Times New Roman" w:hAnsi="Times New Roman"/>
          <w:sz w:val="28"/>
          <w:szCs w:val="28"/>
        </w:rPr>
        <w:t>]</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 xml:space="preserve">Именно на региональном уровне возникает возможность дифференцированно подходить к усовершенствованию механизмов регулирования ринка труда, а именно организационно-методическое обеспечение реализации политики занятости и развития рынка труда в конкретном регионе. </w:t>
      </w:r>
      <w:r>
        <w:rPr>
          <w:rFonts w:ascii="Times New Roman" w:hAnsi="Times New Roman"/>
          <w:sz w:val="28"/>
          <w:szCs w:val="28"/>
          <w:lang w:val="uk-UA"/>
        </w:rPr>
        <w:t>У</w:t>
      </w:r>
      <w:r>
        <w:rPr>
          <w:rFonts w:ascii="Times New Roman" w:hAnsi="Times New Roman"/>
          <w:sz w:val="28"/>
          <w:szCs w:val="28"/>
        </w:rPr>
        <w:t>совершенствование механизмов регулирования регионального рынка труда в Полтавской области осуществляется в рамках сотрудничества органов исполнительной власти с органами местного самоуправления в направлении координации действий по выполнению государственных программ. В регионе успешно реализовываются Стратегия регионального развития Полтавской области до 2015 года, Программа экономических реформ на 2010-2014 год «Успешная Полтавщина – обеспеченная территориальная община. Строим вместе», Региональная программа развития внутреннего производства на 2012-2015 годы «Модернизация – стратегический выбор Полтавщины», Программа занятости населения на 2013-2015 годы и другие</w:t>
      </w:r>
      <w:r>
        <w:rPr>
          <w:rFonts w:ascii="Times New Roman" w:hAnsi="Times New Roman"/>
          <w:sz w:val="28"/>
          <w:szCs w:val="28"/>
          <w:lang w:val="uk-UA"/>
        </w:rPr>
        <w:t xml:space="preserve">. </w:t>
      </w:r>
      <w:r>
        <w:rPr>
          <w:rFonts w:ascii="Times New Roman" w:hAnsi="Times New Roman"/>
          <w:sz w:val="28"/>
          <w:szCs w:val="28"/>
        </w:rPr>
        <w:t>Проблемными вопросами в регионе остаются привлечение к труду лиц с ограниченными возможностями, трудоустройства молодёжи, расширения сферы малого и среднего бизнеса, повышения уровня самозанятости населения</w:t>
      </w:r>
      <w:r>
        <w:rPr>
          <w:rFonts w:ascii="Times New Roman" w:hAnsi="Times New Roman"/>
          <w:sz w:val="28"/>
          <w:szCs w:val="28"/>
          <w:lang w:val="uk-UA"/>
        </w:rPr>
        <w:t xml:space="preserve"> </w:t>
      </w:r>
      <w:r w:rsidRPr="006C3836">
        <w:rPr>
          <w:rFonts w:ascii="Times New Roman" w:hAnsi="Times New Roman"/>
          <w:sz w:val="28"/>
          <w:szCs w:val="28"/>
        </w:rPr>
        <w:t>[4].</w:t>
      </w:r>
    </w:p>
    <w:p w:rsidR="00C23931" w:rsidRDefault="00C23931" w:rsidP="00743B85">
      <w:pPr>
        <w:spacing w:after="0" w:line="360" w:lineRule="auto"/>
        <w:ind w:firstLine="709"/>
        <w:jc w:val="both"/>
        <w:rPr>
          <w:rFonts w:ascii="Times New Roman" w:hAnsi="Times New Roman"/>
          <w:sz w:val="28"/>
          <w:szCs w:val="28"/>
        </w:rPr>
      </w:pPr>
      <w:r>
        <w:rPr>
          <w:rFonts w:ascii="Times New Roman" w:hAnsi="Times New Roman"/>
          <w:sz w:val="28"/>
          <w:szCs w:val="28"/>
          <w:lang w:val="uk-UA"/>
        </w:rPr>
        <w:t xml:space="preserve">Особоенно стоит отметить среди проблем функционирования рынка труда в области неразрешённые вопросы регулирования нетрадиционных или так называемых нестандартных форм занятости – форм </w:t>
      </w:r>
      <w:r w:rsidRPr="00B61500">
        <w:rPr>
          <w:rFonts w:ascii="Times New Roman" w:hAnsi="Times New Roman"/>
          <w:sz w:val="28"/>
          <w:szCs w:val="28"/>
        </w:rPr>
        <w:t>трудоисполь</w:t>
      </w:r>
      <w:r>
        <w:rPr>
          <w:rFonts w:ascii="Times New Roman" w:hAnsi="Times New Roman"/>
          <w:sz w:val="28"/>
          <w:szCs w:val="28"/>
        </w:rPr>
        <w:t>зования рабочей силы, основанных</w:t>
      </w:r>
      <w:r w:rsidRPr="00B61500">
        <w:rPr>
          <w:rFonts w:ascii="Times New Roman" w:hAnsi="Times New Roman"/>
          <w:sz w:val="28"/>
          <w:szCs w:val="28"/>
        </w:rPr>
        <w:t xml:space="preserve"> на применении нестандартных организационно-правовых условий занятости работников.</w:t>
      </w:r>
    </w:p>
    <w:p w:rsidR="00C23931" w:rsidRPr="00B61500" w:rsidRDefault="00C23931" w:rsidP="00743B85">
      <w:pPr>
        <w:spacing w:after="0" w:line="360" w:lineRule="auto"/>
        <w:ind w:firstLine="709"/>
        <w:jc w:val="both"/>
        <w:rPr>
          <w:rFonts w:ascii="Times New Roman" w:hAnsi="Times New Roman"/>
          <w:sz w:val="28"/>
          <w:szCs w:val="28"/>
        </w:rPr>
      </w:pPr>
      <w:r>
        <w:rPr>
          <w:rFonts w:ascii="Times New Roman" w:hAnsi="Times New Roman"/>
          <w:sz w:val="28"/>
          <w:szCs w:val="28"/>
        </w:rPr>
        <w:t xml:space="preserve">К таким </w:t>
      </w:r>
      <w:r w:rsidRPr="00B61500">
        <w:rPr>
          <w:rFonts w:ascii="Times New Roman" w:hAnsi="Times New Roman"/>
          <w:sz w:val="28"/>
          <w:szCs w:val="28"/>
        </w:rPr>
        <w:t>формам занятости относятся:</w:t>
      </w:r>
    </w:p>
    <w:p w:rsidR="00C23931" w:rsidRPr="00B61500" w:rsidRDefault="00C23931" w:rsidP="00B1182F">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B61500">
        <w:rPr>
          <w:rFonts w:ascii="Times New Roman" w:hAnsi="Times New Roman"/>
          <w:sz w:val="28"/>
          <w:szCs w:val="28"/>
        </w:rPr>
        <w:t>занятость, связанная с гибкими режимами рабочего времени;</w:t>
      </w:r>
    </w:p>
    <w:p w:rsidR="00C23931" w:rsidRPr="00B61500" w:rsidRDefault="00C23931" w:rsidP="00B1182F">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B61500">
        <w:rPr>
          <w:rFonts w:ascii="Times New Roman" w:hAnsi="Times New Roman"/>
          <w:sz w:val="28"/>
          <w:szCs w:val="28"/>
        </w:rPr>
        <w:t>занятость, связанная с социальным статусом работников;</w:t>
      </w:r>
    </w:p>
    <w:p w:rsidR="00C23931" w:rsidRPr="00B61500" w:rsidRDefault="00C23931" w:rsidP="00B1182F">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B61500">
        <w:rPr>
          <w:rFonts w:ascii="Times New Roman" w:hAnsi="Times New Roman"/>
          <w:sz w:val="28"/>
          <w:szCs w:val="28"/>
        </w:rPr>
        <w:t>самостоятельные работники и помогающие им члены семьи;</w:t>
      </w:r>
    </w:p>
    <w:p w:rsidR="00C23931" w:rsidRPr="00B61500" w:rsidRDefault="00C23931" w:rsidP="00B1182F">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B61500">
        <w:rPr>
          <w:rFonts w:ascii="Times New Roman" w:hAnsi="Times New Roman"/>
          <w:sz w:val="28"/>
          <w:szCs w:val="28"/>
        </w:rPr>
        <w:t>занятость на работах с нестандартными рабочими местами и организацией труда: надомный труд, работники по вызовам, вахтово-экспедиционная форма;</w:t>
      </w:r>
    </w:p>
    <w:p w:rsidR="00C23931" w:rsidRPr="00743B85" w:rsidRDefault="00C23931" w:rsidP="00B1182F">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B61500">
        <w:rPr>
          <w:rFonts w:ascii="Times New Roman" w:hAnsi="Times New Roman"/>
          <w:sz w:val="28"/>
          <w:szCs w:val="28"/>
        </w:rPr>
        <w:t>занятость по нестандартным организационным формам: временные работники, сезонные работники</w:t>
      </w:r>
      <w:r>
        <w:rPr>
          <w:rFonts w:ascii="Times New Roman" w:hAnsi="Times New Roman"/>
          <w:sz w:val="28"/>
          <w:szCs w:val="28"/>
        </w:rPr>
        <w:t xml:space="preserve"> </w:t>
      </w:r>
      <w:r w:rsidRPr="00743B85">
        <w:rPr>
          <w:rFonts w:ascii="Times New Roman" w:hAnsi="Times New Roman"/>
          <w:sz w:val="28"/>
          <w:szCs w:val="28"/>
        </w:rPr>
        <w:t>[</w:t>
      </w:r>
      <w:r>
        <w:rPr>
          <w:rFonts w:ascii="Times New Roman" w:hAnsi="Times New Roman"/>
          <w:sz w:val="28"/>
          <w:szCs w:val="28"/>
        </w:rPr>
        <w:t>5</w:t>
      </w:r>
      <w:r w:rsidRPr="00743B85">
        <w:rPr>
          <w:rFonts w:ascii="Times New Roman" w:hAnsi="Times New Roman"/>
          <w:sz w:val="28"/>
          <w:szCs w:val="28"/>
        </w:rPr>
        <w:t>]</w:t>
      </w:r>
      <w:r>
        <w:rPr>
          <w:rFonts w:ascii="Times New Roman" w:hAnsi="Times New Roman"/>
          <w:sz w:val="28"/>
          <w:szCs w:val="28"/>
        </w:rPr>
        <w:t>.</w:t>
      </w:r>
    </w:p>
    <w:p w:rsidR="00C23931" w:rsidRPr="00AE6053" w:rsidRDefault="00C23931" w:rsidP="0005134B">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Распространение системы нетрадиционной занятости в Украине (особенно заёмного труда) приводит сегодня к ещё большей выразительности недостатков существующей системы социально-трудовых отношений. и прежде всего это касается социальной защиты наёмных работников. Действующее законодательство Украины, как впрочем и других стран СНГ, не допускает трёхстороннего оформления трудовых договоров и не содержит понятия «лизинг персонала» или «заёмный труд» </w:t>
      </w:r>
      <w:r>
        <w:rPr>
          <w:rFonts w:ascii="Times New Roman" w:hAnsi="Times New Roman"/>
          <w:sz w:val="28"/>
          <w:szCs w:val="28"/>
        </w:rPr>
        <w:t>[6</w:t>
      </w:r>
      <w:r w:rsidRPr="0005134B">
        <w:rPr>
          <w:rFonts w:ascii="Times New Roman" w:hAnsi="Times New Roman"/>
          <w:sz w:val="28"/>
          <w:szCs w:val="28"/>
        </w:rPr>
        <w:t>]</w:t>
      </w:r>
      <w:r>
        <w:rPr>
          <w:rFonts w:ascii="Times New Roman" w:hAnsi="Times New Roman"/>
          <w:sz w:val="28"/>
          <w:szCs w:val="28"/>
        </w:rPr>
        <w:t>.</w:t>
      </w:r>
      <w:r>
        <w:rPr>
          <w:rFonts w:ascii="Times New Roman" w:hAnsi="Times New Roman"/>
          <w:sz w:val="28"/>
          <w:szCs w:val="28"/>
          <w:lang w:val="uk-UA"/>
        </w:rPr>
        <w:t xml:space="preserve"> </w:t>
      </w:r>
    </w:p>
    <w:p w:rsidR="00C23931" w:rsidRPr="00AE6053" w:rsidRDefault="00C23931" w:rsidP="0005134B">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Анализируя опыт Европейского Союза в осущесвлении политики занятости, исследователи акцентируют внимание на том, что большая адаптированность экономики к изменениям будет требовать обьеспечения большей гибкости на рынке труда, в частности путём современной организации производственного процесса и большего выбора механизмов осуществления трудовой деятельности, что предусматривает расширение разнообразия механизмов юридического оформления трудовых отношений</w:t>
      </w:r>
      <w:r w:rsidRPr="00AE6053">
        <w:rPr>
          <w:rFonts w:ascii="Times New Roman" w:hAnsi="Times New Roman"/>
          <w:sz w:val="28"/>
          <w:szCs w:val="28"/>
          <w:lang w:val="uk-UA"/>
        </w:rPr>
        <w:t xml:space="preserve"> </w:t>
      </w:r>
      <w:r>
        <w:rPr>
          <w:rFonts w:ascii="Times New Roman" w:hAnsi="Times New Roman"/>
          <w:sz w:val="28"/>
          <w:szCs w:val="28"/>
          <w:lang w:val="uk-UA"/>
        </w:rPr>
        <w:t>[7</w:t>
      </w:r>
      <w:r w:rsidRPr="00AE6053">
        <w:rPr>
          <w:rFonts w:ascii="Times New Roman" w:hAnsi="Times New Roman"/>
          <w:sz w:val="28"/>
          <w:szCs w:val="28"/>
          <w:lang w:val="uk-UA"/>
        </w:rPr>
        <w:t>]</w:t>
      </w:r>
      <w:r>
        <w:rPr>
          <w:rFonts w:ascii="Times New Roman" w:hAnsi="Times New Roman"/>
          <w:sz w:val="28"/>
          <w:szCs w:val="28"/>
          <w:lang w:val="uk-UA"/>
        </w:rPr>
        <w:t>.</w:t>
      </w:r>
    </w:p>
    <w:p w:rsidR="00C23931" w:rsidRDefault="00C23931" w:rsidP="00E2514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В этой связи первоочередными мерами в этом направлении должно стать усовершенствование правового поля, ориентированого на  благоприятсвование развитию занятости в инновационном направлении </w:t>
      </w:r>
      <w:r w:rsidRPr="00AE6053">
        <w:rPr>
          <w:rFonts w:ascii="Times New Roman" w:hAnsi="Times New Roman"/>
          <w:sz w:val="28"/>
          <w:szCs w:val="28"/>
        </w:rPr>
        <w:t>[</w:t>
      </w:r>
      <w:r>
        <w:rPr>
          <w:rFonts w:ascii="Times New Roman" w:hAnsi="Times New Roman"/>
          <w:sz w:val="28"/>
          <w:szCs w:val="28"/>
          <w:lang w:val="uk-UA"/>
        </w:rPr>
        <w:t>6</w:t>
      </w:r>
      <w:r w:rsidRPr="00AE6053">
        <w:rPr>
          <w:rFonts w:ascii="Times New Roman" w:hAnsi="Times New Roman"/>
          <w:sz w:val="28"/>
          <w:szCs w:val="28"/>
        </w:rPr>
        <w:t>]</w:t>
      </w:r>
      <w:r w:rsidRPr="00AE6053">
        <w:rPr>
          <w:rFonts w:ascii="Times New Roman" w:hAnsi="Times New Roman"/>
          <w:sz w:val="28"/>
          <w:szCs w:val="28"/>
          <w:lang w:val="uk-UA"/>
        </w:rPr>
        <w:t>.</w:t>
      </w:r>
    </w:p>
    <w:p w:rsidR="00C23931" w:rsidRDefault="00C23931" w:rsidP="00A07911">
      <w:pPr>
        <w:spacing w:after="0" w:line="360" w:lineRule="auto"/>
        <w:ind w:firstLine="709"/>
        <w:jc w:val="both"/>
        <w:rPr>
          <w:rFonts w:ascii="Times New Roman" w:hAnsi="Times New Roman"/>
          <w:sz w:val="28"/>
          <w:szCs w:val="28"/>
        </w:rPr>
      </w:pPr>
      <w:r>
        <w:rPr>
          <w:rFonts w:ascii="Times New Roman" w:hAnsi="Times New Roman"/>
          <w:sz w:val="28"/>
          <w:szCs w:val="28"/>
          <w:lang w:val="uk-UA"/>
        </w:rPr>
        <w:t xml:space="preserve">Следует отметить, что стандартной или типичной согласно закону Украины «Озанятости населения» считается полная занятость – занятость работника по норме рабочего времени, предусмотренной согласно законодательству, коллективным или трудовым договором </w:t>
      </w:r>
      <w:r>
        <w:rPr>
          <w:rFonts w:ascii="Times New Roman" w:hAnsi="Times New Roman"/>
          <w:sz w:val="28"/>
          <w:szCs w:val="28"/>
        </w:rPr>
        <w:t xml:space="preserve">(ч. 1. ст. 1) </w:t>
      </w:r>
      <w:r w:rsidRPr="00AE6053">
        <w:rPr>
          <w:rFonts w:ascii="Times New Roman" w:hAnsi="Times New Roman"/>
          <w:sz w:val="28"/>
          <w:szCs w:val="28"/>
        </w:rPr>
        <w:t>[</w:t>
      </w:r>
      <w:r>
        <w:rPr>
          <w:rFonts w:ascii="Times New Roman" w:hAnsi="Times New Roman"/>
          <w:sz w:val="28"/>
          <w:szCs w:val="28"/>
        </w:rPr>
        <w:t>8</w:t>
      </w:r>
      <w:r w:rsidRPr="00AE6053">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 xml:space="preserve">Это – наёмный труд на условиях полного рабочего времени на основе бессрочного трудового договора. При изменении хотя бы одного из перечисленных условий, речь можно вести уже о нестандартной (нетипичной) занятости. </w:t>
      </w:r>
    </w:p>
    <w:p w:rsidR="00C23931" w:rsidRPr="00146F37" w:rsidRDefault="00C23931" w:rsidP="00A07911">
      <w:pPr>
        <w:spacing w:after="0" w:line="360" w:lineRule="auto"/>
        <w:ind w:firstLine="709"/>
        <w:jc w:val="both"/>
        <w:rPr>
          <w:rFonts w:ascii="Times New Roman" w:hAnsi="Times New Roman"/>
          <w:sz w:val="28"/>
          <w:szCs w:val="28"/>
        </w:rPr>
      </w:pPr>
      <w:r>
        <w:rPr>
          <w:rFonts w:ascii="Times New Roman" w:hAnsi="Times New Roman"/>
          <w:sz w:val="28"/>
          <w:szCs w:val="28"/>
        </w:rPr>
        <w:t>Явление нетипичной занятости знакомо действующему украинскому трудовому законодательству касательно регулирования самозанятости, труда на условиях срочных трудовых договоров или неполного рабочего времени, труда по гражданско-правовым договорам. Эти виды занятости получили надлежащее правовое обеспечение [9</w:t>
      </w:r>
      <w:r w:rsidRPr="00146F37">
        <w:rPr>
          <w:rFonts w:ascii="Times New Roman" w:hAnsi="Times New Roman"/>
          <w:sz w:val="28"/>
          <w:szCs w:val="28"/>
        </w:rPr>
        <w:t>]</w:t>
      </w:r>
      <w:r>
        <w:rPr>
          <w:rFonts w:ascii="Times New Roman" w:hAnsi="Times New Roman"/>
          <w:sz w:val="28"/>
          <w:szCs w:val="28"/>
        </w:rPr>
        <w:t>.</w:t>
      </w:r>
    </w:p>
    <w:p w:rsidR="00C23931" w:rsidRDefault="00C23931" w:rsidP="006C3836">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Сегодня на рынке труда происходит трансформация занятости, смена её видов, форм и содержания, возникли новые формы нестандартного трудоустройства, среди которых следует отметить дистанционную занятость (телеработу) и заёмный труд.</w:t>
      </w:r>
      <w:r>
        <w:rPr>
          <w:rFonts w:ascii="Times New Roman" w:hAnsi="Times New Roman"/>
          <w:sz w:val="28"/>
          <w:szCs w:val="28"/>
          <w:lang w:val="uk-UA"/>
        </w:rPr>
        <w:t xml:space="preserve"> </w:t>
      </w:r>
      <w:r>
        <w:rPr>
          <w:rFonts w:ascii="Times New Roman" w:hAnsi="Times New Roman"/>
          <w:sz w:val="28"/>
          <w:szCs w:val="28"/>
        </w:rPr>
        <w:t>Выделяют несколько факторов, которые стимулируют повышение спроса на нетипичные формы занятости:</w:t>
      </w:r>
    </w:p>
    <w:p w:rsidR="00C23931" w:rsidRDefault="00C23931" w:rsidP="00624C53">
      <w:pPr>
        <w:pStyle w:val="ListParagraph"/>
        <w:numPr>
          <w:ilvl w:val="0"/>
          <w:numId w:val="3"/>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структурные сдвиги в процессе перехода к постиндустриальной экономике;</w:t>
      </w:r>
    </w:p>
    <w:p w:rsidR="00C23931" w:rsidRDefault="00C23931" w:rsidP="00624C53">
      <w:pPr>
        <w:pStyle w:val="ListParagraph"/>
        <w:numPr>
          <w:ilvl w:val="0"/>
          <w:numId w:val="3"/>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усиление  развития глобализационных процессов;</w:t>
      </w:r>
    </w:p>
    <w:p w:rsidR="00C23931" w:rsidRDefault="00C23931" w:rsidP="00624C53">
      <w:pPr>
        <w:pStyle w:val="ListParagraph"/>
        <w:numPr>
          <w:ilvl w:val="0"/>
          <w:numId w:val="3"/>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расширение сектора услуг;</w:t>
      </w:r>
    </w:p>
    <w:p w:rsidR="00C23931" w:rsidRDefault="00C23931" w:rsidP="00624C53">
      <w:pPr>
        <w:pStyle w:val="ListParagraph"/>
        <w:numPr>
          <w:ilvl w:val="0"/>
          <w:numId w:val="3"/>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расширение масштабов применения информационных и коммуникационных технологий;</w:t>
      </w:r>
    </w:p>
    <w:p w:rsidR="00C23931" w:rsidRPr="006B192B" w:rsidRDefault="00C23931" w:rsidP="00624C53">
      <w:pPr>
        <w:pStyle w:val="ListParagraph"/>
        <w:numPr>
          <w:ilvl w:val="0"/>
          <w:numId w:val="3"/>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6B192B">
        <w:rPr>
          <w:rFonts w:ascii="Times New Roman" w:hAnsi="Times New Roman"/>
          <w:sz w:val="28"/>
          <w:szCs w:val="28"/>
        </w:rPr>
        <w:t>возрастание гибкости р</w:t>
      </w:r>
      <w:r>
        <w:rPr>
          <w:rFonts w:ascii="Times New Roman" w:hAnsi="Times New Roman"/>
          <w:sz w:val="28"/>
          <w:szCs w:val="28"/>
        </w:rPr>
        <w:t>ынка труда и производства [9</w:t>
      </w:r>
      <w:r w:rsidRPr="006B192B">
        <w:rPr>
          <w:rFonts w:ascii="Times New Roman" w:hAnsi="Times New Roman"/>
          <w:sz w:val="28"/>
          <w:szCs w:val="28"/>
        </w:rPr>
        <w:t>].</w:t>
      </w:r>
    </w:p>
    <w:p w:rsidR="00C23931" w:rsidRPr="00772D98" w:rsidRDefault="00C23931" w:rsidP="00772D98">
      <w:pPr>
        <w:autoSpaceDE w:val="0"/>
        <w:autoSpaceDN w:val="0"/>
        <w:adjustRightInd w:val="0"/>
        <w:spacing w:after="0" w:line="360" w:lineRule="auto"/>
        <w:ind w:firstLine="851"/>
        <w:jc w:val="both"/>
        <w:rPr>
          <w:rFonts w:ascii="Times New Roman" w:hAnsi="Times New Roman"/>
          <w:sz w:val="28"/>
          <w:szCs w:val="28"/>
        </w:rPr>
      </w:pPr>
      <w:r>
        <w:rPr>
          <w:rFonts w:ascii="Times New Roman" w:hAnsi="Times New Roman"/>
          <w:sz w:val="28"/>
          <w:szCs w:val="28"/>
        </w:rPr>
        <w:t>В отличие от традиционных трудовых договоров заемный труд – это работа, выполняемая работником определённой квалификации, нанятым и предоставленным агенством заёмного труда в распоряжение третьей стороны – пользователя для выполнения определённой работы в пользу последнего. Таким образом, трудовой договор является трёхсторонним.</w:t>
      </w:r>
    </w:p>
    <w:p w:rsidR="00C23931" w:rsidRDefault="00C23931" w:rsidP="00290283">
      <w:pPr>
        <w:spacing w:after="0" w:line="360" w:lineRule="auto"/>
        <w:ind w:firstLine="709"/>
        <w:jc w:val="both"/>
        <w:rPr>
          <w:rFonts w:ascii="Times New Roman" w:hAnsi="Times New Roman"/>
          <w:sz w:val="28"/>
          <w:szCs w:val="28"/>
        </w:rPr>
      </w:pPr>
      <w:r>
        <w:rPr>
          <w:rFonts w:ascii="Times New Roman" w:hAnsi="Times New Roman"/>
          <w:sz w:val="28"/>
          <w:szCs w:val="28"/>
        </w:rPr>
        <w:t>Причинами возникновения и развития нетипичных форм занятости многие считают не контролированное развитие малого бизнеса, существование теневой экономики и занятости, отсутствие трудовых ресурсов для выполнения определённых функций [9</w:t>
      </w:r>
      <w:r w:rsidRPr="006B192B">
        <w:rPr>
          <w:rFonts w:ascii="Times New Roman" w:hAnsi="Times New Roman"/>
          <w:sz w:val="28"/>
          <w:szCs w:val="28"/>
        </w:rPr>
        <w:t>].</w:t>
      </w:r>
      <w:r>
        <w:rPr>
          <w:rFonts w:ascii="Times New Roman" w:hAnsi="Times New Roman"/>
          <w:sz w:val="28"/>
          <w:szCs w:val="28"/>
        </w:rPr>
        <w:t xml:space="preserve"> Действительно, работодателю в отдельных случаях выгодно и дешевле не самому содержать собственный штат, а передать эти полномочия вместе с юридической ответственностью специализированным компаниям. Нетипичные формы занятости имеют как негативные, так и положительные черты. В условиях высокого уровня безработицы нестандартные формы организации труда дают возможность временного заработка определённым слоям населения, в особенности лицам с ограниченной конкурентоспособностью, а также для тех, кто не может по определённым причинам работать на постоянной основе, и для представителей профессий, обладающих определённой спецификой спецификой. Заёмный труд даёт возможность соединять работу с семейными обязанностями, участием в общественной жизни и т.д. Всё же остаются проблемы соблюдения гарантий социально-трудовых прав для работников, которые трудятся на условиях заёмного труда. Необходимо тщательное изучение зарубежного опыта работы  агенств заёмного труда, а также касательно разработки и принятия специальных правовых норм, направленных на урегулирование их деятельности. В современных условиях в рамках заёмного труда выделяются аутсорсинг, аутстафинг и лизинг персонала.</w:t>
      </w:r>
    </w:p>
    <w:p w:rsidR="00C23931" w:rsidRPr="004D3D6E" w:rsidRDefault="00C23931" w:rsidP="004D3D6E">
      <w:pPr>
        <w:spacing w:after="0" w:line="360" w:lineRule="auto"/>
        <w:ind w:firstLine="709"/>
        <w:jc w:val="both"/>
        <w:rPr>
          <w:rFonts w:ascii="Times New Roman" w:hAnsi="Times New Roman"/>
          <w:sz w:val="28"/>
          <w:szCs w:val="28"/>
          <w:lang w:val="uk-UA"/>
        </w:rPr>
      </w:pPr>
      <w:r>
        <w:rPr>
          <w:rFonts w:ascii="Times New Roman" w:hAnsi="Times New Roman"/>
          <w:sz w:val="28"/>
          <w:szCs w:val="28"/>
        </w:rPr>
        <w:t xml:space="preserve">В новом Законе Украины «О занятости населения» впервые сделана попытка правового закрепления заёмного труда в национальном законодательстве. </w:t>
      </w:r>
      <w:r w:rsidRPr="0005134B">
        <w:rPr>
          <w:rFonts w:ascii="Times New Roman" w:hAnsi="Times New Roman"/>
          <w:sz w:val="28"/>
          <w:szCs w:val="28"/>
        </w:rPr>
        <w:t xml:space="preserve">Этот Закон в целом статьях №36 и 39 описывает деятельность предприятий, которые нанимают персонал для дальнейшего выполнения ими работы в </w:t>
      </w:r>
      <w:r>
        <w:rPr>
          <w:rFonts w:ascii="Times New Roman" w:hAnsi="Times New Roman"/>
          <w:sz w:val="28"/>
          <w:szCs w:val="28"/>
        </w:rPr>
        <w:t>Украине у другого работодателя [9</w:t>
      </w:r>
      <w:r w:rsidRPr="006B192B">
        <w:rPr>
          <w:rFonts w:ascii="Times New Roman" w:hAnsi="Times New Roman"/>
          <w:sz w:val="28"/>
          <w:szCs w:val="28"/>
        </w:rPr>
        <w:t>].</w:t>
      </w:r>
    </w:p>
    <w:p w:rsidR="00C23931" w:rsidRPr="00AE6053" w:rsidRDefault="00C23931" w:rsidP="00B079D4">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Предпосылкой правового развития </w:t>
      </w:r>
      <w:r w:rsidRPr="0005134B">
        <w:rPr>
          <w:rFonts w:ascii="Times New Roman" w:hAnsi="Times New Roman"/>
          <w:sz w:val="28"/>
          <w:szCs w:val="28"/>
          <w:lang w:val="uk-UA"/>
        </w:rPr>
        <w:t xml:space="preserve">аутстафинга персонала может стать ратификация Украиной </w:t>
      </w:r>
      <w:r>
        <w:rPr>
          <w:rFonts w:ascii="Times New Roman" w:hAnsi="Times New Roman"/>
          <w:sz w:val="28"/>
          <w:szCs w:val="28"/>
          <w:lang w:val="uk-UA"/>
        </w:rPr>
        <w:t xml:space="preserve">Конвенции Международной организации труда №181 и Рекомендаций №188, которые направлены на регулирование деятельности частных агенств занятости и работников, которые допускают наём, специально для предоставления их труда третьим лицам </w:t>
      </w:r>
      <w:r w:rsidRPr="005C5E0A">
        <w:rPr>
          <w:rFonts w:ascii="Times New Roman" w:hAnsi="Times New Roman"/>
          <w:sz w:val="28"/>
          <w:szCs w:val="28"/>
          <w:lang w:val="uk-UA"/>
        </w:rPr>
        <w:t>[</w:t>
      </w:r>
      <w:r>
        <w:rPr>
          <w:rFonts w:ascii="Times New Roman" w:hAnsi="Times New Roman"/>
          <w:sz w:val="28"/>
          <w:szCs w:val="28"/>
          <w:lang w:val="uk-UA"/>
        </w:rPr>
        <w:t>6</w:t>
      </w:r>
      <w:r w:rsidRPr="005C5E0A">
        <w:rPr>
          <w:rFonts w:ascii="Times New Roman" w:hAnsi="Times New Roman"/>
          <w:sz w:val="28"/>
          <w:szCs w:val="28"/>
          <w:lang w:val="uk-UA"/>
        </w:rPr>
        <w:t>]</w:t>
      </w:r>
      <w:r w:rsidRPr="00AE6053">
        <w:rPr>
          <w:rFonts w:ascii="Times New Roman" w:hAnsi="Times New Roman"/>
          <w:sz w:val="28"/>
          <w:szCs w:val="28"/>
          <w:lang w:val="uk-UA"/>
        </w:rPr>
        <w:t>.</w:t>
      </w:r>
    </w:p>
    <w:p w:rsidR="00C23931" w:rsidRDefault="00C23931" w:rsidP="00AE6053">
      <w:pPr>
        <w:spacing w:after="0" w:line="360" w:lineRule="auto"/>
        <w:ind w:firstLine="709"/>
        <w:jc w:val="both"/>
        <w:rPr>
          <w:rFonts w:ascii="Times New Roman" w:hAnsi="Times New Roman"/>
          <w:sz w:val="28"/>
          <w:szCs w:val="28"/>
        </w:rPr>
      </w:pPr>
      <w:r>
        <w:rPr>
          <w:rFonts w:ascii="Times New Roman" w:hAnsi="Times New Roman"/>
          <w:sz w:val="28"/>
          <w:szCs w:val="28"/>
          <w:lang w:val="uk-UA"/>
        </w:rPr>
        <w:t>Для другого распространённого вида нестандартной занятости – телеработы или дистанционной (удалённой) занятогсти характерными являются следующие признаки: выполнение работы вне места расположения работодателя и применение при этом информационно-коммуникационных технологий. Это своеобразный вид надомного труда, его новая организационная форма, при этом в отличие от простоно надомного труда – труд высокотехнологичных и высококвалифицированных специалистов.</w:t>
      </w:r>
      <w:r w:rsidRPr="00DD5E00">
        <w:rPr>
          <w:rFonts w:ascii="Times New Roman" w:hAnsi="Times New Roman"/>
          <w:sz w:val="28"/>
          <w:szCs w:val="28"/>
        </w:rPr>
        <w:t xml:space="preserve"> </w:t>
      </w:r>
    </w:p>
    <w:p w:rsidR="00C23931" w:rsidRDefault="00C23931" w:rsidP="00906BCE">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Украине отсутствует официальная статистика лиц, которые работают дистанционно, но их количество является довольно значительным и продолжает расти. Телеработа популярна среди категорий населения, которые в силу различных причин не могут или не хотят работать на условиях полной </w:t>
      </w:r>
      <w:r w:rsidRPr="00906BCE">
        <w:rPr>
          <w:rFonts w:ascii="Times New Roman" w:hAnsi="Times New Roman"/>
          <w:sz w:val="28"/>
          <w:szCs w:val="28"/>
        </w:rPr>
        <w:t xml:space="preserve">занятости </w:t>
      </w:r>
      <w:r>
        <w:rPr>
          <w:rFonts w:ascii="Times New Roman" w:hAnsi="Times New Roman"/>
          <w:sz w:val="28"/>
          <w:szCs w:val="28"/>
        </w:rPr>
        <w:t>.</w:t>
      </w:r>
    </w:p>
    <w:p w:rsidR="00C23931" w:rsidRDefault="00C23931" w:rsidP="00906BCE">
      <w:pPr>
        <w:spacing w:after="0" w:line="360" w:lineRule="auto"/>
        <w:ind w:firstLine="709"/>
        <w:jc w:val="both"/>
        <w:rPr>
          <w:rFonts w:ascii="Times New Roman" w:hAnsi="Times New Roman"/>
          <w:sz w:val="28"/>
          <w:szCs w:val="28"/>
        </w:rPr>
      </w:pPr>
      <w:r>
        <w:rPr>
          <w:rFonts w:ascii="Times New Roman" w:hAnsi="Times New Roman"/>
          <w:sz w:val="28"/>
          <w:szCs w:val="28"/>
        </w:rPr>
        <w:t>Анализ нестандартной занятости в Украине и мире доказывает необходимость её правового регулирования с целью определения прав и обязанностей её субъектов, а также ответственности последних в случае наличия оснований для этого [10</w:t>
      </w:r>
      <w:r w:rsidRPr="00906BCE">
        <w:rPr>
          <w:rFonts w:ascii="Times New Roman" w:hAnsi="Times New Roman"/>
          <w:sz w:val="28"/>
          <w:szCs w:val="28"/>
        </w:rPr>
        <w:t>].</w:t>
      </w:r>
    </w:p>
    <w:p w:rsidR="00C23931" w:rsidRPr="0009294A" w:rsidRDefault="00C23931" w:rsidP="00290283">
      <w:pPr>
        <w:spacing w:after="0" w:line="360" w:lineRule="auto"/>
        <w:ind w:firstLine="709"/>
        <w:jc w:val="both"/>
        <w:rPr>
          <w:rFonts w:ascii="Times New Roman" w:hAnsi="Times New Roman"/>
          <w:sz w:val="28"/>
          <w:szCs w:val="28"/>
        </w:rPr>
      </w:pPr>
      <w:r>
        <w:rPr>
          <w:rFonts w:ascii="Times New Roman" w:hAnsi="Times New Roman"/>
          <w:sz w:val="28"/>
          <w:szCs w:val="28"/>
        </w:rPr>
        <w:t>Дистанционные формы занятости снижают социальную напряжённость в обществе, и проявления всех видов дискриминации, в том числе при отсутствии стажа и опыта работы, преодолевают территориальные преграды. При дистанционной занятости растёт производительность труда в результате работы сотрудников в удобных для них условиях и свободного графика работы, отсутствия конфликтов и «руководящих указаний», отсутствия совещаний. Работодатель экономит на содержании офиса и его обслуживание, а работники не тратят времени и средств на транспорт.</w:t>
      </w:r>
    </w:p>
    <w:p w:rsidR="00C23931" w:rsidRPr="0081489C" w:rsidRDefault="00C23931" w:rsidP="00290283">
      <w:pPr>
        <w:spacing w:after="0" w:line="360" w:lineRule="auto"/>
        <w:ind w:firstLine="709"/>
        <w:jc w:val="both"/>
        <w:rPr>
          <w:rFonts w:ascii="Times New Roman" w:hAnsi="Times New Roman"/>
          <w:sz w:val="28"/>
          <w:szCs w:val="28"/>
          <w:lang w:val="uk-UA"/>
        </w:rPr>
      </w:pPr>
      <w:r w:rsidRPr="003E4666">
        <w:rPr>
          <w:rFonts w:ascii="Times New Roman" w:hAnsi="Times New Roman"/>
          <w:iCs/>
          <w:sz w:val="28"/>
          <w:szCs w:val="28"/>
        </w:rPr>
        <w:t xml:space="preserve">Дистанционная работа </w:t>
      </w:r>
      <w:r>
        <w:rPr>
          <w:rFonts w:ascii="Times New Roman" w:hAnsi="Times New Roman"/>
          <w:iCs/>
          <w:sz w:val="28"/>
          <w:szCs w:val="28"/>
        </w:rPr>
        <w:t>(</w:t>
      </w:r>
      <w:r w:rsidRPr="003E4666">
        <w:rPr>
          <w:rFonts w:ascii="Times New Roman" w:hAnsi="Times New Roman"/>
          <w:iCs/>
          <w:sz w:val="28"/>
          <w:szCs w:val="28"/>
        </w:rPr>
        <w:t>Фриланс-работа</w:t>
      </w:r>
      <w:r>
        <w:rPr>
          <w:rFonts w:ascii="Times New Roman" w:hAnsi="Times New Roman"/>
          <w:iCs/>
          <w:sz w:val="28"/>
          <w:szCs w:val="28"/>
        </w:rPr>
        <w:t>)</w:t>
      </w:r>
      <w:r w:rsidRPr="003E4666">
        <w:rPr>
          <w:rFonts w:ascii="Times New Roman" w:hAnsi="Times New Roman"/>
          <w:iCs/>
          <w:sz w:val="28"/>
          <w:szCs w:val="28"/>
        </w:rPr>
        <w:t xml:space="preserve"> формирует качественно иной образ и стиль жизни. Программисты и веб-дизайнеры, парикмахеры, маникюрши, косметологи, переводчики, системные администраторы, корректоры, разнокалиберные редакторы и финансовые аналитики, писатели, журналисты, публ</w:t>
      </w:r>
      <w:r>
        <w:rPr>
          <w:rFonts w:ascii="Times New Roman" w:hAnsi="Times New Roman"/>
          <w:iCs/>
          <w:sz w:val="28"/>
          <w:szCs w:val="28"/>
        </w:rPr>
        <w:t>ицисты, критики и маркетологи</w:t>
      </w:r>
      <w:r>
        <w:rPr>
          <w:rFonts w:ascii="Times New Roman" w:hAnsi="Times New Roman"/>
          <w:iCs/>
          <w:sz w:val="28"/>
          <w:szCs w:val="28"/>
          <w:lang w:val="uk-UA"/>
        </w:rPr>
        <w:t xml:space="preserve"> – </w:t>
      </w:r>
      <w:r w:rsidRPr="003E4666">
        <w:rPr>
          <w:rFonts w:ascii="Times New Roman" w:hAnsi="Times New Roman"/>
          <w:iCs/>
          <w:sz w:val="28"/>
          <w:szCs w:val="28"/>
        </w:rPr>
        <w:t>вот список наиболее популярных специальностей фрилансеров.</w:t>
      </w:r>
      <w:r>
        <w:rPr>
          <w:rFonts w:ascii="Times New Roman" w:hAnsi="Times New Roman"/>
          <w:sz w:val="28"/>
          <w:szCs w:val="28"/>
        </w:rPr>
        <w:t xml:space="preserve"> </w:t>
      </w:r>
      <w:r>
        <w:rPr>
          <w:rFonts w:ascii="Times New Roman" w:hAnsi="Times New Roman"/>
          <w:iCs/>
          <w:sz w:val="28"/>
          <w:szCs w:val="28"/>
        </w:rPr>
        <w:t>По подсчётам крупнейшей украинской биржи труда удалённой работы</w:t>
      </w:r>
      <w:r w:rsidRPr="00472119">
        <w:rPr>
          <w:rFonts w:ascii="Times New Roman" w:hAnsi="Times New Roman"/>
          <w:iCs/>
          <w:sz w:val="28"/>
          <w:szCs w:val="28"/>
        </w:rPr>
        <w:t xml:space="preserve"> </w:t>
      </w:r>
      <w:r w:rsidRPr="003E4666">
        <w:rPr>
          <w:rFonts w:ascii="Times New Roman" w:hAnsi="Times New Roman"/>
          <w:iCs/>
          <w:sz w:val="28"/>
          <w:szCs w:val="28"/>
        </w:rPr>
        <w:t>Weblancer</w:t>
      </w:r>
      <w:r>
        <w:rPr>
          <w:rFonts w:ascii="Times New Roman" w:hAnsi="Times New Roman"/>
          <w:iCs/>
          <w:sz w:val="28"/>
          <w:szCs w:val="28"/>
        </w:rPr>
        <w:t xml:space="preserve"> за последние пять лет количество зарегистрированных фрилансеров в Украине выросла тридцать раз</w:t>
      </w:r>
      <w:r w:rsidRPr="003E4666">
        <w:rPr>
          <w:rFonts w:ascii="Times New Roman" w:hAnsi="Times New Roman"/>
          <w:iCs/>
          <w:sz w:val="28"/>
          <w:szCs w:val="28"/>
        </w:rPr>
        <w:t>[</w:t>
      </w:r>
      <w:r>
        <w:rPr>
          <w:rFonts w:ascii="Times New Roman" w:hAnsi="Times New Roman"/>
          <w:iCs/>
          <w:sz w:val="28"/>
          <w:szCs w:val="28"/>
        </w:rPr>
        <w:t>11</w:t>
      </w:r>
      <w:r w:rsidRPr="003E4666">
        <w:rPr>
          <w:rFonts w:ascii="Times New Roman" w:hAnsi="Times New Roman"/>
          <w:iCs/>
          <w:sz w:val="28"/>
          <w:szCs w:val="28"/>
        </w:rPr>
        <w:t>]</w:t>
      </w:r>
      <w:r>
        <w:rPr>
          <w:rFonts w:ascii="Times New Roman" w:hAnsi="Times New Roman"/>
          <w:iCs/>
          <w:sz w:val="28"/>
          <w:szCs w:val="28"/>
        </w:rPr>
        <w:t>. Успешно функционирует</w:t>
      </w:r>
      <w:r w:rsidRPr="0009294A">
        <w:rPr>
          <w:rFonts w:ascii="Times New Roman" w:hAnsi="Times New Roman"/>
          <w:sz w:val="28"/>
          <w:szCs w:val="28"/>
        </w:rPr>
        <w:t xml:space="preserve"> </w:t>
      </w:r>
      <w:r w:rsidRPr="003E4666">
        <w:rPr>
          <w:rFonts w:ascii="Times New Roman" w:hAnsi="Times New Roman"/>
          <w:sz w:val="28"/>
          <w:szCs w:val="28"/>
        </w:rPr>
        <w:t>новейший портал по поиску удаленной работы в интернете</w:t>
      </w:r>
      <w:r>
        <w:rPr>
          <w:rFonts w:ascii="Times New Roman" w:hAnsi="Times New Roman"/>
          <w:sz w:val="28"/>
          <w:szCs w:val="28"/>
        </w:rPr>
        <w:t xml:space="preserve"> </w:t>
      </w:r>
      <w:r w:rsidRPr="0009294A">
        <w:rPr>
          <w:rFonts w:ascii="Times New Roman" w:hAnsi="Times New Roman"/>
          <w:b/>
          <w:sz w:val="28"/>
          <w:szCs w:val="28"/>
        </w:rPr>
        <w:t>«</w:t>
      </w:r>
      <w:r w:rsidRPr="0009294A">
        <w:rPr>
          <w:rStyle w:val="Strong"/>
          <w:rFonts w:ascii="Times New Roman" w:hAnsi="Times New Roman"/>
          <w:b w:val="0"/>
          <w:sz w:val="28"/>
          <w:szCs w:val="28"/>
        </w:rPr>
        <w:t>Фриланс Украина»</w:t>
      </w:r>
      <w:r w:rsidRPr="0009294A">
        <w:rPr>
          <w:rFonts w:ascii="Times New Roman" w:hAnsi="Times New Roman"/>
          <w:b/>
          <w:sz w:val="28"/>
          <w:szCs w:val="28"/>
        </w:rPr>
        <w:t>,</w:t>
      </w:r>
      <w:r>
        <w:rPr>
          <w:rFonts w:ascii="Times New Roman" w:hAnsi="Times New Roman"/>
          <w:sz w:val="28"/>
          <w:szCs w:val="28"/>
        </w:rPr>
        <w:t xml:space="preserve"> на котором </w:t>
      </w:r>
      <w:r w:rsidRPr="003E4666">
        <w:rPr>
          <w:rFonts w:ascii="Times New Roman" w:hAnsi="Times New Roman"/>
          <w:sz w:val="28"/>
          <w:szCs w:val="28"/>
        </w:rPr>
        <w:t>работодатели могут быстро опубликовать проект для поиска испо</w:t>
      </w:r>
      <w:r>
        <w:rPr>
          <w:rFonts w:ascii="Times New Roman" w:hAnsi="Times New Roman"/>
          <w:sz w:val="28"/>
          <w:szCs w:val="28"/>
        </w:rPr>
        <w:t>лнителя удаленной работы, а фри</w:t>
      </w:r>
      <w:r w:rsidRPr="003E4666">
        <w:rPr>
          <w:rFonts w:ascii="Times New Roman" w:hAnsi="Times New Roman"/>
          <w:sz w:val="28"/>
          <w:szCs w:val="28"/>
        </w:rPr>
        <w:t>лансеры ежедневно смогут находить массу интересных предложений, а также сам</w:t>
      </w:r>
      <w:r>
        <w:rPr>
          <w:rFonts w:ascii="Times New Roman" w:hAnsi="Times New Roman"/>
          <w:sz w:val="28"/>
          <w:szCs w:val="28"/>
        </w:rPr>
        <w:t>остоятельно искать работодателя.</w:t>
      </w:r>
      <w:r w:rsidRPr="003E4666">
        <w:rPr>
          <w:rFonts w:ascii="Times New Roman" w:hAnsi="Times New Roman"/>
          <w:iCs/>
          <w:sz w:val="28"/>
          <w:szCs w:val="28"/>
        </w:rPr>
        <w:t xml:space="preserve"> </w:t>
      </w:r>
      <w:r>
        <w:rPr>
          <w:rFonts w:ascii="Times New Roman" w:hAnsi="Times New Roman"/>
          <w:sz w:val="28"/>
          <w:szCs w:val="28"/>
        </w:rPr>
        <w:t>Сайт-форум, посвящен</w:t>
      </w:r>
      <w:r w:rsidRPr="003E4666">
        <w:rPr>
          <w:rFonts w:ascii="Times New Roman" w:hAnsi="Times New Roman"/>
          <w:sz w:val="28"/>
          <w:szCs w:val="28"/>
        </w:rPr>
        <w:t xml:space="preserve"> дистанционной работе,</w:t>
      </w:r>
      <w:r w:rsidRPr="00AE6053">
        <w:rPr>
          <w:rFonts w:ascii="Times New Roman" w:hAnsi="Times New Roman"/>
          <w:sz w:val="28"/>
          <w:szCs w:val="28"/>
        </w:rPr>
        <w:t xml:space="preserve"> телер</w:t>
      </w:r>
      <w:r>
        <w:rPr>
          <w:rFonts w:ascii="Times New Roman" w:hAnsi="Times New Roman"/>
          <w:sz w:val="28"/>
          <w:szCs w:val="28"/>
        </w:rPr>
        <w:t>аботе, работе на дому в Украине</w:t>
      </w:r>
      <w:r w:rsidRPr="00AE6053">
        <w:rPr>
          <w:rFonts w:ascii="Times New Roman" w:hAnsi="Times New Roman"/>
          <w:sz w:val="28"/>
          <w:szCs w:val="28"/>
        </w:rPr>
        <w:t xml:space="preserve"> </w:t>
      </w:r>
      <w:r>
        <w:rPr>
          <w:rFonts w:ascii="Times New Roman" w:hAnsi="Times New Roman"/>
          <w:sz w:val="28"/>
          <w:szCs w:val="28"/>
        </w:rPr>
        <w:t>(ф</w:t>
      </w:r>
      <w:r w:rsidRPr="00AE6053">
        <w:rPr>
          <w:rFonts w:ascii="Times New Roman" w:hAnsi="Times New Roman"/>
          <w:sz w:val="28"/>
          <w:szCs w:val="28"/>
        </w:rPr>
        <w:t>риланс-работа для программистов, удаленная работа для IT-специалистов, удаленная работа для переводчиков, копирайтеров, реда</w:t>
      </w:r>
      <w:r>
        <w:rPr>
          <w:rFonts w:ascii="Times New Roman" w:hAnsi="Times New Roman"/>
          <w:sz w:val="28"/>
          <w:szCs w:val="28"/>
        </w:rPr>
        <w:t>кторов, журналистов, рерайтеров)</w:t>
      </w:r>
      <w:r>
        <w:rPr>
          <w:rFonts w:ascii="Times New Roman" w:hAnsi="Times New Roman"/>
          <w:sz w:val="28"/>
          <w:szCs w:val="28"/>
          <w:lang w:val="uk-UA"/>
        </w:rPr>
        <w:t>.</w:t>
      </w:r>
    </w:p>
    <w:p w:rsidR="00C23931" w:rsidRDefault="00C23931" w:rsidP="000A6B48">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Считается целесообразным создание новой модели взаимодействия основных сторон социально-трудовых отношений и расширение социальной доступности дистанционных форм занятости. Для эффективного использования возможностей телеработы в Украине необходимо также учитывать определённые условия. Первое условие – лица должны обладать квалификацией, которая пользуется повышенным спросом и развитые личные качества работы в электронной сети. Для этого предлагается на базе центров занятости организовать соответствующие учебные курсы, что позволило бы безработным, особенно из депрессивных регионов страны, найти работу. Второе условие – местные общины должны создать свой подробный профиль в информационном пространстве для генерации возможностей телеработы для своих жителей и создания позитивного имиджа территории, её интеллектуального потенциала, формирования спроса на квалифицированную рабочую силу, способную работать в режиме телеработы </w:t>
      </w:r>
      <w:r w:rsidRPr="00382CC7">
        <w:rPr>
          <w:rFonts w:ascii="Times New Roman" w:hAnsi="Times New Roman"/>
          <w:sz w:val="28"/>
          <w:szCs w:val="28"/>
        </w:rPr>
        <w:t>[</w:t>
      </w:r>
      <w:r>
        <w:rPr>
          <w:rFonts w:ascii="Times New Roman" w:hAnsi="Times New Roman"/>
          <w:sz w:val="28"/>
          <w:szCs w:val="28"/>
        </w:rPr>
        <w:t>12</w:t>
      </w:r>
      <w:r w:rsidRPr="00382CC7">
        <w:rPr>
          <w:rFonts w:ascii="Times New Roman" w:hAnsi="Times New Roman"/>
          <w:sz w:val="28"/>
          <w:szCs w:val="28"/>
        </w:rPr>
        <w:t>]</w:t>
      </w:r>
      <w:r>
        <w:rPr>
          <w:rFonts w:ascii="Times New Roman" w:hAnsi="Times New Roman"/>
          <w:sz w:val="28"/>
          <w:szCs w:val="28"/>
        </w:rPr>
        <w:t>.</w:t>
      </w:r>
    </w:p>
    <w:p w:rsidR="00C23931" w:rsidRPr="00382CC7" w:rsidRDefault="00C23931" w:rsidP="00B71603">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К сожалению, в Украине пока не разработана единая информационно-коммуникационная инфраструктура доступных информационных систем дистанционного трудоустройства на государственном уровне.</w:t>
      </w:r>
    </w:p>
    <w:p w:rsidR="00C23931" w:rsidRDefault="00C23931" w:rsidP="00B71603">
      <w:pPr>
        <w:spacing w:after="0" w:line="360" w:lineRule="auto"/>
        <w:ind w:firstLine="709"/>
        <w:jc w:val="both"/>
        <w:rPr>
          <w:rFonts w:ascii="Times New Roman" w:hAnsi="Times New Roman"/>
          <w:sz w:val="28"/>
          <w:szCs w:val="28"/>
        </w:rPr>
      </w:pPr>
      <w:r>
        <w:rPr>
          <w:rFonts w:ascii="Times New Roman" w:hAnsi="Times New Roman"/>
          <w:sz w:val="28"/>
          <w:szCs w:val="28"/>
        </w:rPr>
        <w:t>Результаты исследования позволяют сделать вывод о том, что реализация политики регулирования рынка труда и нестандартной занятости в Украине является достаточно сложной проблемой, решение которой требует разработки и внедрения нового механизма, объединяющего комплекс рычагов законодательного, экономического, социального и административно-организационного влияния на рынок труда, предусматривающего взаимодействие субъектов государственного и регионального регулирования.</w:t>
      </w:r>
    </w:p>
    <w:p w:rsidR="00C23931" w:rsidRPr="00223771" w:rsidRDefault="00C23931" w:rsidP="00B71603">
      <w:pPr>
        <w:spacing w:after="0" w:line="360" w:lineRule="auto"/>
        <w:ind w:firstLine="709"/>
        <w:jc w:val="both"/>
        <w:rPr>
          <w:rFonts w:ascii="Times New Roman" w:hAnsi="Times New Roman"/>
          <w:sz w:val="28"/>
          <w:szCs w:val="28"/>
          <w:lang w:val="uk-UA"/>
        </w:rPr>
      </w:pPr>
      <w:r w:rsidRPr="00223771">
        <w:rPr>
          <w:rFonts w:ascii="Times New Roman" w:hAnsi="Times New Roman"/>
          <w:sz w:val="28"/>
          <w:szCs w:val="28"/>
        </w:rPr>
        <w:t>Предложенные рекомендации могут быть использованы при разработке и внедрении политики регулиров</w:t>
      </w:r>
      <w:r>
        <w:rPr>
          <w:rFonts w:ascii="Times New Roman" w:hAnsi="Times New Roman"/>
          <w:sz w:val="28"/>
          <w:szCs w:val="28"/>
        </w:rPr>
        <w:t xml:space="preserve">ания нестандартной занятости, </w:t>
      </w:r>
      <w:r w:rsidRPr="00223771">
        <w:rPr>
          <w:rFonts w:ascii="Times New Roman" w:hAnsi="Times New Roman"/>
          <w:sz w:val="28"/>
          <w:szCs w:val="28"/>
        </w:rPr>
        <w:t>соответствующих региональных программ развития рынка труда с целью повышения уровня занятости и снижения безработицы, поддержки развития малого и среднего би</w:t>
      </w:r>
      <w:r>
        <w:rPr>
          <w:rFonts w:ascii="Times New Roman" w:hAnsi="Times New Roman"/>
          <w:sz w:val="28"/>
          <w:szCs w:val="28"/>
        </w:rPr>
        <w:t xml:space="preserve">знеса, </w:t>
      </w:r>
      <w:r w:rsidRPr="00223771">
        <w:rPr>
          <w:rFonts w:ascii="Times New Roman" w:hAnsi="Times New Roman"/>
          <w:sz w:val="28"/>
          <w:szCs w:val="28"/>
        </w:rPr>
        <w:t xml:space="preserve">социальной поддержки категорий населения с низким уровнем конкурентоспособности </w:t>
      </w:r>
      <w:r>
        <w:rPr>
          <w:rFonts w:ascii="Times New Roman" w:hAnsi="Times New Roman"/>
          <w:sz w:val="28"/>
          <w:szCs w:val="28"/>
        </w:rPr>
        <w:t>в сфере трудоустройства,</w:t>
      </w:r>
      <w:r w:rsidRPr="00223771">
        <w:rPr>
          <w:rFonts w:ascii="Times New Roman" w:hAnsi="Times New Roman"/>
          <w:sz w:val="28"/>
          <w:szCs w:val="28"/>
        </w:rPr>
        <w:t xml:space="preserve"> развития трудового и интеллектуального потенциала общества.</w:t>
      </w:r>
    </w:p>
    <w:p w:rsidR="00C23931" w:rsidRDefault="00C23931" w:rsidP="005F5034">
      <w:pPr>
        <w:spacing w:after="0" w:line="360" w:lineRule="auto"/>
        <w:jc w:val="center"/>
        <w:rPr>
          <w:rFonts w:ascii="Times New Roman" w:hAnsi="Times New Roman"/>
          <w:b/>
          <w:sz w:val="28"/>
          <w:szCs w:val="28"/>
          <w:lang w:val="uk-UA"/>
        </w:rPr>
      </w:pPr>
    </w:p>
    <w:p w:rsidR="00C23931" w:rsidRPr="00642652" w:rsidRDefault="00C23931" w:rsidP="00642652">
      <w:pPr>
        <w:spacing w:after="0" w:line="360" w:lineRule="auto"/>
        <w:jc w:val="center"/>
        <w:rPr>
          <w:rStyle w:val="A1"/>
          <w:rFonts w:ascii="Times New Roman" w:hAnsi="Times New Roman"/>
          <w:b/>
          <w:color w:val="auto"/>
          <w:szCs w:val="28"/>
          <w:lang w:val="uk-UA"/>
        </w:rPr>
      </w:pPr>
      <w:r w:rsidRPr="005F5034">
        <w:rPr>
          <w:rFonts w:ascii="Times New Roman" w:hAnsi="Times New Roman"/>
          <w:b/>
          <w:sz w:val="28"/>
          <w:szCs w:val="28"/>
          <w:lang w:val="uk-UA"/>
        </w:rPr>
        <w:t>Литература</w:t>
      </w:r>
    </w:p>
    <w:p w:rsidR="00C23931" w:rsidRPr="00AB03DD" w:rsidRDefault="00C23931" w:rsidP="00EA72DD">
      <w:pPr>
        <w:pStyle w:val="ListParagraph"/>
        <w:numPr>
          <w:ilvl w:val="1"/>
          <w:numId w:val="1"/>
        </w:numPr>
        <w:spacing w:after="0" w:line="360" w:lineRule="auto"/>
        <w:ind w:left="0" w:firstLine="709"/>
        <w:jc w:val="both"/>
        <w:rPr>
          <w:rStyle w:val="A1"/>
          <w:rFonts w:ascii="Times New Roman" w:hAnsi="Times New Roman"/>
          <w:color w:val="auto"/>
          <w:szCs w:val="28"/>
        </w:rPr>
      </w:pPr>
      <w:r w:rsidRPr="00AB03DD">
        <w:rPr>
          <w:rStyle w:val="A1"/>
          <w:rFonts w:ascii="Times New Roman" w:hAnsi="Times New Roman"/>
          <w:color w:val="auto"/>
          <w:szCs w:val="28"/>
        </w:rPr>
        <w:t xml:space="preserve">Мельник С.В. </w:t>
      </w:r>
      <w:r w:rsidRPr="00AB03DD">
        <w:rPr>
          <w:rStyle w:val="A1"/>
          <w:rFonts w:ascii="Times New Roman" w:hAnsi="Times New Roman"/>
          <w:bCs/>
          <w:color w:val="auto"/>
          <w:szCs w:val="28"/>
        </w:rPr>
        <w:t>Механізм регулювання соціально-трудової сфери України</w:t>
      </w:r>
      <w:r w:rsidRPr="00AB03DD">
        <w:rPr>
          <w:rStyle w:val="A1"/>
          <w:rFonts w:ascii="Times New Roman" w:hAnsi="Times New Roman"/>
          <w:bCs/>
          <w:color w:val="auto"/>
          <w:szCs w:val="28"/>
          <w:lang w:val="uk-UA"/>
        </w:rPr>
        <w:t xml:space="preserve"> </w:t>
      </w:r>
      <w:r w:rsidRPr="00AB03DD">
        <w:rPr>
          <w:rStyle w:val="A1"/>
          <w:rFonts w:ascii="Times New Roman" w:hAnsi="Times New Roman"/>
          <w:bCs/>
          <w:color w:val="auto"/>
          <w:szCs w:val="28"/>
        </w:rPr>
        <w:t>[</w:t>
      </w:r>
      <w:r w:rsidRPr="00AB03DD">
        <w:rPr>
          <w:rStyle w:val="A1"/>
          <w:rFonts w:ascii="Times New Roman" w:hAnsi="Times New Roman"/>
          <w:bCs/>
          <w:color w:val="auto"/>
          <w:szCs w:val="28"/>
          <w:lang w:val="uk-UA"/>
        </w:rPr>
        <w:t>монографія</w:t>
      </w:r>
      <w:r w:rsidRPr="00AB03DD">
        <w:rPr>
          <w:rStyle w:val="A1"/>
          <w:rFonts w:ascii="Times New Roman" w:hAnsi="Times New Roman"/>
          <w:bCs/>
          <w:color w:val="auto"/>
          <w:szCs w:val="28"/>
        </w:rPr>
        <w:t>]</w:t>
      </w:r>
      <w:r w:rsidRPr="00AB03DD">
        <w:rPr>
          <w:rStyle w:val="A1"/>
          <w:rFonts w:ascii="Times New Roman" w:hAnsi="Times New Roman"/>
          <w:bCs/>
          <w:color w:val="auto"/>
          <w:szCs w:val="28"/>
          <w:lang w:val="uk-UA"/>
        </w:rPr>
        <w:t xml:space="preserve"> / С.В. Мельник</w:t>
      </w:r>
      <w:r w:rsidRPr="00AB03DD">
        <w:rPr>
          <w:rStyle w:val="A1"/>
          <w:rFonts w:ascii="Times New Roman" w:hAnsi="Times New Roman"/>
          <w:bCs/>
          <w:color w:val="auto"/>
          <w:szCs w:val="28"/>
        </w:rPr>
        <w:t xml:space="preserve"> </w:t>
      </w:r>
      <w:r w:rsidRPr="00AB03DD">
        <w:rPr>
          <w:rStyle w:val="A1"/>
          <w:rFonts w:ascii="Times New Roman" w:hAnsi="Times New Roman"/>
          <w:color w:val="auto"/>
          <w:szCs w:val="28"/>
        </w:rPr>
        <w:t xml:space="preserve">– К.: </w:t>
      </w:r>
      <w:r w:rsidRPr="00AB03DD">
        <w:rPr>
          <w:rStyle w:val="A1"/>
          <w:rFonts w:ascii="Times New Roman" w:hAnsi="Times New Roman"/>
          <w:color w:val="auto"/>
          <w:szCs w:val="28"/>
          <w:lang w:val="uk-UA"/>
        </w:rPr>
        <w:t>«</w:t>
      </w:r>
      <w:r w:rsidRPr="00AB03DD">
        <w:rPr>
          <w:rStyle w:val="A1"/>
          <w:rFonts w:ascii="Times New Roman" w:hAnsi="Times New Roman"/>
          <w:color w:val="auto"/>
          <w:szCs w:val="28"/>
        </w:rPr>
        <w:t>Соцінформ</w:t>
      </w:r>
      <w:r w:rsidRPr="00AB03DD">
        <w:rPr>
          <w:rStyle w:val="A1"/>
          <w:rFonts w:ascii="Times New Roman" w:hAnsi="Times New Roman"/>
          <w:color w:val="auto"/>
          <w:szCs w:val="28"/>
          <w:lang w:val="uk-UA"/>
        </w:rPr>
        <w:t>»</w:t>
      </w:r>
      <w:r w:rsidRPr="00AB03DD">
        <w:rPr>
          <w:rStyle w:val="A1"/>
          <w:rFonts w:ascii="Times New Roman" w:hAnsi="Times New Roman"/>
          <w:color w:val="auto"/>
          <w:szCs w:val="28"/>
        </w:rPr>
        <w:t>, 2009. – 768</w:t>
      </w:r>
      <w:r w:rsidRPr="00AB03DD">
        <w:rPr>
          <w:rStyle w:val="A1"/>
          <w:rFonts w:ascii="Times New Roman" w:hAnsi="Times New Roman"/>
          <w:color w:val="auto"/>
          <w:szCs w:val="28"/>
          <w:lang w:val="uk-UA"/>
        </w:rPr>
        <w:t xml:space="preserve"> с.</w:t>
      </w:r>
    </w:p>
    <w:p w:rsidR="00C23931" w:rsidRPr="00AB03DD" w:rsidRDefault="00C23931" w:rsidP="00EA72DD">
      <w:pPr>
        <w:pStyle w:val="ListParagraph"/>
        <w:numPr>
          <w:ilvl w:val="1"/>
          <w:numId w:val="1"/>
        </w:numPr>
        <w:spacing w:after="0" w:line="360" w:lineRule="auto"/>
        <w:ind w:left="0" w:firstLine="709"/>
        <w:jc w:val="both"/>
        <w:rPr>
          <w:rStyle w:val="A1"/>
          <w:rFonts w:ascii="Times New Roman" w:hAnsi="Times New Roman"/>
          <w:color w:val="auto"/>
          <w:szCs w:val="28"/>
        </w:rPr>
      </w:pPr>
      <w:r w:rsidRPr="00AB03DD">
        <w:rPr>
          <w:rFonts w:ascii="Times New Roman" w:hAnsi="Times New Roman"/>
          <w:sz w:val="28"/>
          <w:szCs w:val="28"/>
          <w:lang w:val="uk-UA"/>
        </w:rPr>
        <w:t xml:space="preserve">Офіційний сайт Державної служби зайнятості України </w:t>
      </w:r>
      <w:r w:rsidRPr="00AB03DD">
        <w:rPr>
          <w:rFonts w:ascii="Times New Roman" w:hAnsi="Times New Roman"/>
          <w:sz w:val="28"/>
          <w:szCs w:val="28"/>
        </w:rPr>
        <w:t>[</w:t>
      </w:r>
      <w:r w:rsidRPr="00AB03DD">
        <w:rPr>
          <w:rFonts w:ascii="Times New Roman" w:hAnsi="Times New Roman"/>
          <w:sz w:val="28"/>
          <w:szCs w:val="28"/>
          <w:lang w:val="uk-UA"/>
        </w:rPr>
        <w:t>Електронний ресурс</w:t>
      </w:r>
      <w:r w:rsidRPr="00AB03DD">
        <w:rPr>
          <w:rFonts w:ascii="Times New Roman" w:hAnsi="Times New Roman"/>
          <w:sz w:val="28"/>
          <w:szCs w:val="28"/>
        </w:rPr>
        <w:t>]</w:t>
      </w:r>
      <w:r w:rsidRPr="00AB03DD">
        <w:rPr>
          <w:rFonts w:ascii="Times New Roman" w:hAnsi="Times New Roman"/>
          <w:sz w:val="28"/>
          <w:szCs w:val="28"/>
          <w:lang w:val="uk-UA"/>
        </w:rPr>
        <w:t>. – Режим доступу: http://www.dcz.gov.ua</w:t>
      </w:r>
    </w:p>
    <w:p w:rsidR="00C23931" w:rsidRPr="00AB03DD" w:rsidRDefault="00C23931" w:rsidP="00EA72DD">
      <w:pPr>
        <w:pStyle w:val="ListParagraph"/>
        <w:numPr>
          <w:ilvl w:val="1"/>
          <w:numId w:val="1"/>
        </w:numPr>
        <w:spacing w:after="0" w:line="360" w:lineRule="auto"/>
        <w:ind w:left="0" w:firstLine="709"/>
        <w:jc w:val="both"/>
        <w:rPr>
          <w:rFonts w:ascii="Times New Roman" w:hAnsi="Times New Roman"/>
          <w:sz w:val="28"/>
          <w:szCs w:val="28"/>
        </w:rPr>
      </w:pPr>
      <w:r w:rsidRPr="00AB03DD">
        <w:rPr>
          <w:rFonts w:ascii="Times New Roman" w:hAnsi="Times New Roman"/>
          <w:sz w:val="28"/>
          <w:szCs w:val="28"/>
        </w:rPr>
        <w:t>Бенд</w:t>
      </w:r>
      <w:r w:rsidRPr="00AB03DD">
        <w:rPr>
          <w:rFonts w:ascii="Times New Roman" w:hAnsi="Times New Roman"/>
          <w:sz w:val="28"/>
          <w:szCs w:val="28"/>
          <w:lang w:val="uk-UA"/>
        </w:rPr>
        <w:t>е</w:t>
      </w:r>
      <w:r w:rsidRPr="00AB03DD">
        <w:rPr>
          <w:rFonts w:ascii="Times New Roman" w:hAnsi="Times New Roman"/>
          <w:sz w:val="28"/>
          <w:szCs w:val="28"/>
        </w:rPr>
        <w:t>сюк О.О. Державне регулювання зайнятості населення / О.</w:t>
      </w:r>
      <w:r w:rsidRPr="00AB03DD">
        <w:rPr>
          <w:rFonts w:ascii="Times New Roman" w:hAnsi="Times New Roman"/>
          <w:sz w:val="28"/>
          <w:szCs w:val="28"/>
          <w:lang w:val="uk-UA"/>
        </w:rPr>
        <w:t xml:space="preserve">О. </w:t>
      </w:r>
      <w:r w:rsidRPr="00AB03DD">
        <w:rPr>
          <w:rFonts w:ascii="Times New Roman" w:hAnsi="Times New Roman"/>
          <w:sz w:val="28"/>
          <w:szCs w:val="28"/>
        </w:rPr>
        <w:t>Бенд</w:t>
      </w:r>
      <w:r w:rsidRPr="00AB03DD">
        <w:rPr>
          <w:rFonts w:ascii="Times New Roman" w:hAnsi="Times New Roman"/>
          <w:sz w:val="28"/>
          <w:szCs w:val="28"/>
          <w:lang w:val="uk-UA"/>
        </w:rPr>
        <w:t>е</w:t>
      </w:r>
      <w:r w:rsidRPr="00AB03DD">
        <w:rPr>
          <w:rFonts w:ascii="Times New Roman" w:hAnsi="Times New Roman"/>
          <w:sz w:val="28"/>
          <w:szCs w:val="28"/>
        </w:rPr>
        <w:t>сюк // Держава та регіони. Серія: Економіка та підприємництво.</w:t>
      </w:r>
      <w:r w:rsidRPr="00AB03DD">
        <w:rPr>
          <w:rFonts w:ascii="Times New Roman" w:hAnsi="Times New Roman"/>
          <w:sz w:val="28"/>
          <w:szCs w:val="28"/>
          <w:lang w:val="uk-UA"/>
        </w:rPr>
        <w:t xml:space="preserve"> – </w:t>
      </w:r>
      <w:r w:rsidRPr="00AB03DD">
        <w:rPr>
          <w:rFonts w:ascii="Times New Roman" w:hAnsi="Times New Roman"/>
          <w:sz w:val="28"/>
          <w:szCs w:val="28"/>
        </w:rPr>
        <w:t xml:space="preserve"> 2009</w:t>
      </w:r>
      <w:r w:rsidRPr="00AB03DD">
        <w:rPr>
          <w:rFonts w:ascii="Times New Roman" w:hAnsi="Times New Roman"/>
          <w:sz w:val="28"/>
          <w:szCs w:val="28"/>
          <w:lang w:val="uk-UA"/>
        </w:rPr>
        <w:t xml:space="preserve">. – </w:t>
      </w:r>
      <w:r w:rsidRPr="00AB03DD">
        <w:rPr>
          <w:rFonts w:ascii="Times New Roman" w:hAnsi="Times New Roman"/>
          <w:sz w:val="28"/>
          <w:szCs w:val="28"/>
        </w:rPr>
        <w:t xml:space="preserve">№5. </w:t>
      </w:r>
      <w:r w:rsidRPr="00AB03DD">
        <w:rPr>
          <w:rFonts w:ascii="Times New Roman" w:hAnsi="Times New Roman"/>
          <w:sz w:val="28"/>
          <w:szCs w:val="28"/>
          <w:lang w:val="uk-UA"/>
        </w:rPr>
        <w:t xml:space="preserve">– </w:t>
      </w:r>
      <w:r w:rsidRPr="00AB03DD">
        <w:rPr>
          <w:rFonts w:ascii="Times New Roman" w:hAnsi="Times New Roman"/>
          <w:sz w:val="28"/>
          <w:szCs w:val="28"/>
        </w:rPr>
        <w:t>С 11-17</w:t>
      </w:r>
      <w:r w:rsidRPr="00AB03DD">
        <w:rPr>
          <w:rFonts w:ascii="Times New Roman" w:hAnsi="Times New Roman"/>
          <w:sz w:val="28"/>
          <w:szCs w:val="28"/>
          <w:lang w:val="uk-UA"/>
        </w:rPr>
        <w:t>.</w:t>
      </w:r>
      <w:r w:rsidRPr="00AB03DD">
        <w:rPr>
          <w:rFonts w:ascii="Times New Roman" w:hAnsi="Times New Roman"/>
          <w:sz w:val="28"/>
          <w:szCs w:val="28"/>
        </w:rPr>
        <w:t xml:space="preserve"> </w:t>
      </w:r>
    </w:p>
    <w:p w:rsidR="00C23931" w:rsidRPr="00AB03DD" w:rsidRDefault="00C23931" w:rsidP="00EA72DD">
      <w:pPr>
        <w:pStyle w:val="ListParagraph"/>
        <w:numPr>
          <w:ilvl w:val="1"/>
          <w:numId w:val="1"/>
        </w:numPr>
        <w:spacing w:after="0" w:line="360" w:lineRule="auto"/>
        <w:ind w:left="0" w:firstLine="709"/>
        <w:jc w:val="both"/>
        <w:rPr>
          <w:rFonts w:ascii="Times New Roman" w:hAnsi="Times New Roman"/>
          <w:sz w:val="28"/>
          <w:szCs w:val="28"/>
        </w:rPr>
      </w:pPr>
      <w:r w:rsidRPr="00AB03DD">
        <w:rPr>
          <w:rFonts w:ascii="Times New Roman" w:hAnsi="Times New Roman"/>
          <w:sz w:val="28"/>
          <w:szCs w:val="28"/>
        </w:rPr>
        <w:t>Чевганова В.Я.</w:t>
      </w:r>
      <w:r w:rsidRPr="00AB03DD">
        <w:rPr>
          <w:rFonts w:ascii="Times New Roman" w:hAnsi="Times New Roman"/>
          <w:sz w:val="28"/>
          <w:szCs w:val="28"/>
          <w:lang w:val="uk-UA"/>
        </w:rPr>
        <w:t xml:space="preserve"> </w:t>
      </w:r>
      <w:r w:rsidRPr="00AB03DD">
        <w:rPr>
          <w:rFonts w:ascii="Times New Roman" w:hAnsi="Times New Roman"/>
          <w:sz w:val="28"/>
          <w:szCs w:val="28"/>
        </w:rPr>
        <w:t xml:space="preserve">Проблеми взаємодії суб’єктів державного та регіонального регулювання ринку праці в Україні // </w:t>
      </w:r>
      <w:r w:rsidRPr="00AB03DD">
        <w:rPr>
          <w:rFonts w:ascii="Times New Roman" w:hAnsi="Times New Roman"/>
          <w:bCs/>
          <w:sz w:val="28"/>
          <w:szCs w:val="28"/>
        </w:rPr>
        <w:t>HR-менеджмент</w:t>
      </w:r>
      <w:r w:rsidRPr="00AB03DD">
        <w:rPr>
          <w:rFonts w:ascii="Times New Roman" w:hAnsi="Times New Roman"/>
          <w:sz w:val="28"/>
          <w:szCs w:val="28"/>
        </w:rPr>
        <w:t>: проблеми, стратегії та перспективи</w:t>
      </w:r>
      <w:r w:rsidRPr="00AB03DD">
        <w:rPr>
          <w:rFonts w:ascii="Times New Roman" w:hAnsi="Times New Roman"/>
          <w:sz w:val="28"/>
          <w:szCs w:val="28"/>
          <w:lang w:val="uk-UA"/>
        </w:rPr>
        <w:t xml:space="preserve"> </w:t>
      </w:r>
      <w:r w:rsidRPr="00AB03DD">
        <w:rPr>
          <w:rFonts w:ascii="Times New Roman" w:hAnsi="Times New Roman"/>
          <w:sz w:val="28"/>
          <w:szCs w:val="28"/>
        </w:rPr>
        <w:t>[колективна монографія /за заг. ред. І.Б. Швець]</w:t>
      </w:r>
      <w:r w:rsidRPr="00AB03DD">
        <w:rPr>
          <w:rFonts w:ascii="Times New Roman" w:hAnsi="Times New Roman"/>
          <w:sz w:val="28"/>
          <w:szCs w:val="28"/>
          <w:lang w:val="uk-UA"/>
        </w:rPr>
        <w:t xml:space="preserve"> / </w:t>
      </w:r>
      <w:r>
        <w:rPr>
          <w:rFonts w:ascii="Times New Roman" w:hAnsi="Times New Roman"/>
          <w:sz w:val="28"/>
          <w:szCs w:val="28"/>
          <w:lang w:val="uk-UA"/>
        </w:rPr>
        <w:t xml:space="preserve">    </w:t>
      </w:r>
      <w:r w:rsidRPr="00AB03DD">
        <w:rPr>
          <w:rFonts w:ascii="Times New Roman" w:hAnsi="Times New Roman"/>
          <w:sz w:val="28"/>
          <w:szCs w:val="28"/>
          <w:lang w:val="uk-UA"/>
        </w:rPr>
        <w:t>В.Я. Чевганова, Т.О. Галайда.</w:t>
      </w:r>
      <w:r w:rsidRPr="00AB03DD">
        <w:rPr>
          <w:rFonts w:ascii="Times New Roman" w:hAnsi="Times New Roman"/>
          <w:sz w:val="28"/>
          <w:szCs w:val="28"/>
        </w:rPr>
        <w:t xml:space="preserve"> – Донецьк: ДВНЗ «ДонНТУ», 2013. – 176 с. – </w:t>
      </w:r>
      <w:r w:rsidRPr="00AB03DD">
        <w:rPr>
          <w:rFonts w:ascii="Times New Roman" w:hAnsi="Times New Roman"/>
          <w:sz w:val="28"/>
          <w:szCs w:val="28"/>
          <w:lang w:val="uk-UA"/>
        </w:rPr>
        <w:t>С</w:t>
      </w:r>
      <w:r w:rsidRPr="00AB03DD">
        <w:rPr>
          <w:rFonts w:ascii="Times New Roman" w:hAnsi="Times New Roman"/>
          <w:sz w:val="28"/>
          <w:szCs w:val="28"/>
        </w:rPr>
        <w:t>. 7 – 14.</w:t>
      </w:r>
    </w:p>
    <w:p w:rsidR="00C23931" w:rsidRPr="00AB03DD" w:rsidRDefault="00C23931" w:rsidP="00EA72DD">
      <w:pPr>
        <w:pStyle w:val="ListParagraph"/>
        <w:numPr>
          <w:ilvl w:val="1"/>
          <w:numId w:val="1"/>
        </w:numPr>
        <w:spacing w:after="0" w:line="360" w:lineRule="auto"/>
        <w:ind w:left="0" w:firstLine="709"/>
        <w:jc w:val="both"/>
        <w:rPr>
          <w:rFonts w:ascii="Times New Roman" w:hAnsi="Times New Roman"/>
          <w:sz w:val="28"/>
          <w:szCs w:val="28"/>
        </w:rPr>
      </w:pPr>
      <w:r w:rsidRPr="00AB03DD">
        <w:rPr>
          <w:rFonts w:ascii="Times New Roman" w:hAnsi="Times New Roman"/>
          <w:sz w:val="28"/>
          <w:szCs w:val="28"/>
          <w:lang w:val="en-US"/>
        </w:rPr>
        <w:t>HR</w:t>
      </w:r>
      <w:r w:rsidRPr="00AB03DD">
        <w:rPr>
          <w:rFonts w:ascii="Times New Roman" w:hAnsi="Times New Roman"/>
          <w:sz w:val="28"/>
          <w:szCs w:val="28"/>
        </w:rPr>
        <w:t xml:space="preserve"> Лига – </w:t>
      </w:r>
      <w:r w:rsidRPr="00AB03DD">
        <w:rPr>
          <w:rFonts w:ascii="Times New Roman" w:hAnsi="Times New Roman"/>
          <w:sz w:val="28"/>
          <w:szCs w:val="28"/>
          <w:lang w:val="uk-UA"/>
        </w:rPr>
        <w:t xml:space="preserve">Сообщество кадровиков и специалистов по управлению персоналом [Электронный ресурс] – Режим доступа: </w:t>
      </w:r>
      <w:hyperlink r:id="rId5" w:history="1">
        <w:r w:rsidRPr="00AB03DD">
          <w:rPr>
            <w:rStyle w:val="Hyperlink"/>
            <w:rFonts w:ascii="Times New Roman" w:hAnsi="Times New Roman"/>
            <w:color w:val="auto"/>
            <w:sz w:val="28"/>
            <w:szCs w:val="28"/>
            <w:u w:val="none"/>
          </w:rPr>
          <w:t>http://hrliga.com/index.php?module=glossary&amp;op=view&amp;id=110</w:t>
        </w:r>
      </w:hyperlink>
    </w:p>
    <w:p w:rsidR="00C23931" w:rsidRPr="00AB03DD" w:rsidRDefault="00C23931" w:rsidP="00EA72DD">
      <w:pPr>
        <w:pStyle w:val="ListParagraph"/>
        <w:numPr>
          <w:ilvl w:val="1"/>
          <w:numId w:val="1"/>
        </w:numPr>
        <w:spacing w:after="0" w:line="360" w:lineRule="auto"/>
        <w:ind w:left="0" w:firstLine="709"/>
        <w:jc w:val="both"/>
        <w:rPr>
          <w:rFonts w:ascii="Times New Roman" w:hAnsi="Times New Roman"/>
          <w:sz w:val="28"/>
          <w:szCs w:val="28"/>
          <w:lang w:val="uk-UA"/>
        </w:rPr>
      </w:pPr>
      <w:r w:rsidRPr="00AB03DD">
        <w:rPr>
          <w:rFonts w:ascii="Times New Roman" w:hAnsi="Times New Roman"/>
          <w:iCs/>
          <w:sz w:val="28"/>
          <w:szCs w:val="28"/>
          <w:lang w:val="uk-UA"/>
        </w:rPr>
        <w:t>Гук Н.А. Законодавче забезпечення трансформації зайнятості: порівняльний аналіз вітчизняного та зарубіжного досвіду</w:t>
      </w:r>
      <w:r w:rsidRPr="00AB03DD">
        <w:rPr>
          <w:rFonts w:ascii="Times New Roman" w:hAnsi="Times New Roman"/>
          <w:bCs/>
          <w:sz w:val="28"/>
          <w:szCs w:val="28"/>
          <w:lang w:val="uk-UA"/>
        </w:rPr>
        <w:t xml:space="preserve"> / Н.А. Гук // Ефективна економіка. – №7. – 2011 </w:t>
      </w:r>
      <w:r w:rsidRPr="00AB03DD">
        <w:rPr>
          <w:rFonts w:ascii="Times New Roman" w:hAnsi="Times New Roman"/>
          <w:sz w:val="28"/>
          <w:szCs w:val="28"/>
          <w:lang w:val="uk-UA"/>
        </w:rPr>
        <w:t>[Електронний ресурс]. – Режим доступу:</w:t>
      </w:r>
      <w:r w:rsidRPr="00AB03DD">
        <w:rPr>
          <w:rFonts w:ascii="Times New Roman" w:hAnsi="Times New Roman"/>
          <w:bCs/>
          <w:sz w:val="28"/>
          <w:szCs w:val="28"/>
          <w:lang w:val="uk-UA"/>
        </w:rPr>
        <w:t xml:space="preserve"> </w:t>
      </w:r>
      <w:hyperlink r:id="rId6" w:history="1">
        <w:r w:rsidRPr="00AB03DD">
          <w:rPr>
            <w:rStyle w:val="Hyperlink"/>
            <w:rFonts w:ascii="Times New Roman" w:hAnsi="Times New Roman"/>
            <w:color w:val="auto"/>
            <w:sz w:val="28"/>
            <w:szCs w:val="28"/>
            <w:u w:val="none"/>
            <w:lang w:val="uk-UA"/>
          </w:rPr>
          <w:t>http://www.economy.nayka.com.ua/?op=1&amp;z=634</w:t>
        </w:r>
      </w:hyperlink>
    </w:p>
    <w:p w:rsidR="00C23931" w:rsidRPr="00AB03DD" w:rsidRDefault="00C23931" w:rsidP="00EA72DD">
      <w:pPr>
        <w:pStyle w:val="ListParagraph"/>
        <w:numPr>
          <w:ilvl w:val="1"/>
          <w:numId w:val="1"/>
        </w:numPr>
        <w:spacing w:after="0" w:line="360" w:lineRule="auto"/>
        <w:ind w:left="0" w:firstLine="709"/>
        <w:jc w:val="both"/>
        <w:rPr>
          <w:rFonts w:ascii="Times New Roman" w:hAnsi="Times New Roman"/>
          <w:sz w:val="28"/>
          <w:szCs w:val="28"/>
          <w:lang w:val="uk-UA"/>
        </w:rPr>
      </w:pPr>
      <w:r w:rsidRPr="00AB03DD">
        <w:rPr>
          <w:rFonts w:ascii="Times New Roman" w:hAnsi="Times New Roman"/>
          <w:sz w:val="28"/>
          <w:szCs w:val="28"/>
          <w:lang w:val="uk-UA"/>
        </w:rPr>
        <w:t xml:space="preserve">Панцир С. </w:t>
      </w:r>
      <w:r w:rsidRPr="00AB03DD">
        <w:rPr>
          <w:rFonts w:ascii="Times New Roman" w:hAnsi="Times New Roman"/>
          <w:sz w:val="28"/>
          <w:szCs w:val="28"/>
        </w:rPr>
        <w:t>Політика зайнятості Європейського Союзу: перспективи для України</w:t>
      </w:r>
      <w:r w:rsidRPr="00AB03DD">
        <w:rPr>
          <w:rFonts w:ascii="Times New Roman" w:hAnsi="Times New Roman"/>
          <w:sz w:val="28"/>
          <w:szCs w:val="28"/>
          <w:lang w:val="uk-UA"/>
        </w:rPr>
        <w:t xml:space="preserve"> / С. Панцир, А. Габріел // Часо</w:t>
      </w:r>
      <w:r>
        <w:rPr>
          <w:rFonts w:ascii="Times New Roman" w:hAnsi="Times New Roman"/>
          <w:sz w:val="28"/>
          <w:szCs w:val="28"/>
          <w:lang w:val="uk-UA"/>
        </w:rPr>
        <w:t>пис парламент. – 2004. –</w:t>
      </w:r>
      <w:r w:rsidRPr="00AB03DD">
        <w:rPr>
          <w:rFonts w:ascii="Times New Roman" w:hAnsi="Times New Roman"/>
          <w:sz w:val="28"/>
          <w:szCs w:val="28"/>
          <w:lang w:val="uk-UA"/>
        </w:rPr>
        <w:t xml:space="preserve"> №3. [Електронний ресурс] – Режим доступу: </w:t>
      </w:r>
      <w:hyperlink r:id="rId7" w:history="1">
        <w:r w:rsidRPr="00AB03DD">
          <w:rPr>
            <w:rStyle w:val="Hyperlink"/>
            <w:rFonts w:ascii="Times New Roman" w:hAnsi="Times New Roman"/>
            <w:color w:val="auto"/>
            <w:sz w:val="28"/>
            <w:szCs w:val="28"/>
            <w:u w:val="none"/>
            <w:lang w:val="uk-UA"/>
          </w:rPr>
          <w:t>http://parlament.org.ua/index.php?action=magazine&amp;id=9&amp;ar_id=572&amp;as=2</w:t>
        </w:r>
      </w:hyperlink>
      <w:r w:rsidRPr="00AB03DD">
        <w:rPr>
          <w:rFonts w:ascii="Times New Roman" w:hAnsi="Times New Roman"/>
          <w:sz w:val="28"/>
          <w:szCs w:val="28"/>
          <w:lang w:val="uk-UA"/>
        </w:rPr>
        <w:t>.</w:t>
      </w:r>
    </w:p>
    <w:p w:rsidR="00C23931" w:rsidRPr="00AB03DD" w:rsidRDefault="00C23931" w:rsidP="009140C0">
      <w:pPr>
        <w:pStyle w:val="ListParagraph"/>
        <w:numPr>
          <w:ilvl w:val="1"/>
          <w:numId w:val="1"/>
        </w:numPr>
        <w:spacing w:after="0" w:line="360" w:lineRule="auto"/>
        <w:ind w:left="0" w:firstLine="709"/>
        <w:jc w:val="both"/>
        <w:rPr>
          <w:rFonts w:ascii="Times New Roman" w:hAnsi="Times New Roman"/>
          <w:sz w:val="28"/>
          <w:szCs w:val="28"/>
          <w:lang w:val="uk-UA"/>
        </w:rPr>
      </w:pPr>
      <w:r w:rsidRPr="00AB03DD">
        <w:rPr>
          <w:rFonts w:ascii="Times New Roman" w:hAnsi="Times New Roman"/>
          <w:sz w:val="28"/>
          <w:szCs w:val="28"/>
        </w:rPr>
        <w:t>Про зайнятість населення [Текст]: Закон України від 05.07.2012 р. № 5067-VI //</w:t>
      </w:r>
      <w:r w:rsidRPr="00AB03DD">
        <w:rPr>
          <w:rFonts w:ascii="Times New Roman" w:hAnsi="Times New Roman"/>
          <w:sz w:val="28"/>
          <w:szCs w:val="28"/>
          <w:lang w:val="uk-UA"/>
        </w:rPr>
        <w:t xml:space="preserve"> </w:t>
      </w:r>
      <w:r w:rsidRPr="00AB03DD">
        <w:rPr>
          <w:rFonts w:ascii="Times New Roman" w:hAnsi="Times New Roman"/>
          <w:sz w:val="28"/>
          <w:szCs w:val="28"/>
        </w:rPr>
        <w:t>Офіц</w:t>
      </w:r>
      <w:r w:rsidRPr="00AB03DD">
        <w:rPr>
          <w:rFonts w:ascii="Times New Roman" w:hAnsi="Times New Roman"/>
          <w:sz w:val="28"/>
          <w:szCs w:val="28"/>
          <w:lang w:val="uk-UA"/>
        </w:rPr>
        <w:t>ійний</w:t>
      </w:r>
      <w:r w:rsidRPr="00AB03DD">
        <w:rPr>
          <w:rFonts w:ascii="Times New Roman" w:hAnsi="Times New Roman"/>
          <w:sz w:val="28"/>
          <w:szCs w:val="28"/>
        </w:rPr>
        <w:t xml:space="preserve"> вісн</w:t>
      </w:r>
      <w:r w:rsidRPr="00AB03DD">
        <w:rPr>
          <w:rFonts w:ascii="Times New Roman" w:hAnsi="Times New Roman"/>
          <w:sz w:val="28"/>
          <w:szCs w:val="28"/>
          <w:lang w:val="uk-UA"/>
        </w:rPr>
        <w:t>ик</w:t>
      </w:r>
      <w:r w:rsidRPr="00AB03DD">
        <w:rPr>
          <w:rFonts w:ascii="Times New Roman" w:hAnsi="Times New Roman"/>
          <w:sz w:val="28"/>
          <w:szCs w:val="28"/>
        </w:rPr>
        <w:t xml:space="preserve"> України. – 2012. – № 63 – Ст. 256.</w:t>
      </w:r>
    </w:p>
    <w:p w:rsidR="00C23931" w:rsidRPr="00AB03DD" w:rsidRDefault="00C23931" w:rsidP="00EA72DD">
      <w:pPr>
        <w:pStyle w:val="ListParagraph"/>
        <w:numPr>
          <w:ilvl w:val="1"/>
          <w:numId w:val="1"/>
        </w:numPr>
        <w:spacing w:after="0" w:line="360" w:lineRule="auto"/>
        <w:ind w:left="0" w:firstLine="709"/>
        <w:jc w:val="both"/>
        <w:rPr>
          <w:rFonts w:ascii="Times New Roman" w:hAnsi="Times New Roman"/>
          <w:sz w:val="28"/>
          <w:szCs w:val="28"/>
          <w:lang w:val="uk-UA"/>
        </w:rPr>
      </w:pPr>
      <w:r w:rsidRPr="00AB03DD">
        <w:rPr>
          <w:rFonts w:ascii="Times New Roman" w:hAnsi="Times New Roman"/>
          <w:sz w:val="28"/>
          <w:szCs w:val="28"/>
          <w:lang w:val="uk-UA"/>
        </w:rPr>
        <w:t xml:space="preserve">Глєбов Р.С. Позикова працы як нетипова форма зайнятості </w:t>
      </w:r>
      <w:r w:rsidRPr="00AB03DD">
        <w:rPr>
          <w:rFonts w:ascii="Times New Roman" w:hAnsi="Times New Roman"/>
          <w:sz w:val="28"/>
          <w:szCs w:val="28"/>
        </w:rPr>
        <w:t>[</w:t>
      </w:r>
      <w:r w:rsidRPr="00AB03DD">
        <w:rPr>
          <w:rFonts w:ascii="Times New Roman" w:hAnsi="Times New Roman"/>
          <w:sz w:val="28"/>
          <w:szCs w:val="28"/>
          <w:lang w:val="uk-UA"/>
        </w:rPr>
        <w:t>Електронний ресурс</w:t>
      </w:r>
      <w:r w:rsidRPr="00AB03DD">
        <w:rPr>
          <w:rFonts w:ascii="Times New Roman" w:hAnsi="Times New Roman"/>
          <w:sz w:val="28"/>
          <w:szCs w:val="28"/>
        </w:rPr>
        <w:t>]</w:t>
      </w:r>
      <w:r w:rsidRPr="00AB03DD">
        <w:rPr>
          <w:rFonts w:ascii="Times New Roman" w:hAnsi="Times New Roman"/>
          <w:sz w:val="28"/>
          <w:szCs w:val="28"/>
          <w:lang w:val="uk-UA"/>
        </w:rPr>
        <w:t xml:space="preserve">. – Режим доступу:  </w:t>
      </w:r>
      <w:hyperlink r:id="rId8" w:history="1">
        <w:r w:rsidRPr="00AB03DD">
          <w:rPr>
            <w:rStyle w:val="Hyperlink"/>
            <w:rFonts w:ascii="Times New Roman" w:hAnsi="Times New Roman"/>
            <w:color w:val="auto"/>
            <w:sz w:val="28"/>
            <w:szCs w:val="28"/>
            <w:u w:val="none"/>
          </w:rPr>
          <w:t>http://www.legalclinic.com.ua/publ/nashi_napracjuvannja/trudovi_vidnosini/pozikova_pracja_jak_netipova_forma_zajnjatosti/5-1-0-10</w:t>
        </w:r>
      </w:hyperlink>
    </w:p>
    <w:p w:rsidR="00C23931" w:rsidRPr="00AB03DD" w:rsidRDefault="00C23931" w:rsidP="009140C0">
      <w:pPr>
        <w:pStyle w:val="ListParagraph"/>
        <w:numPr>
          <w:ilvl w:val="1"/>
          <w:numId w:val="1"/>
        </w:numPr>
        <w:spacing w:after="0" w:line="360" w:lineRule="auto"/>
        <w:ind w:left="0" w:firstLine="709"/>
        <w:jc w:val="both"/>
        <w:rPr>
          <w:rStyle w:val="HTMLCite"/>
          <w:rFonts w:ascii="Times New Roman" w:hAnsi="Times New Roman"/>
          <w:i w:val="0"/>
          <w:iCs w:val="0"/>
          <w:sz w:val="28"/>
          <w:szCs w:val="28"/>
          <w:lang w:val="uk-UA"/>
        </w:rPr>
      </w:pPr>
      <w:r w:rsidRPr="00AB03DD">
        <w:rPr>
          <w:rFonts w:ascii="Times New Roman" w:hAnsi="Times New Roman"/>
          <w:sz w:val="28"/>
          <w:szCs w:val="28"/>
          <w:lang w:val="uk-UA"/>
        </w:rPr>
        <w:t xml:space="preserve">Кохан В. Нестандартная занятость в Украине: вызов времени / </w:t>
      </w:r>
      <w:r>
        <w:rPr>
          <w:rFonts w:ascii="Times New Roman" w:hAnsi="Times New Roman"/>
          <w:sz w:val="28"/>
          <w:szCs w:val="28"/>
          <w:lang w:val="uk-UA"/>
        </w:rPr>
        <w:t xml:space="preserve">      </w:t>
      </w:r>
      <w:r w:rsidRPr="00AB03DD">
        <w:rPr>
          <w:rFonts w:ascii="Times New Roman" w:hAnsi="Times New Roman"/>
          <w:sz w:val="28"/>
          <w:szCs w:val="28"/>
          <w:lang w:val="uk-UA"/>
        </w:rPr>
        <w:t>В. Кохан [Электронный ресурс] – Режим доступа: http://www.</w:t>
      </w:r>
      <w:r w:rsidRPr="00AB03DD">
        <w:rPr>
          <w:rStyle w:val="HTMLCite"/>
          <w:rFonts w:ascii="Times New Roman" w:hAnsi="Times New Roman"/>
          <w:i w:val="0"/>
          <w:sz w:val="28"/>
          <w:szCs w:val="28"/>
          <w:lang w:val="en-US"/>
        </w:rPr>
        <w:t>irbis</w:t>
      </w:r>
      <w:r w:rsidRPr="00AB03DD">
        <w:rPr>
          <w:rStyle w:val="HTMLCite"/>
          <w:rFonts w:ascii="Times New Roman" w:hAnsi="Times New Roman"/>
          <w:i w:val="0"/>
          <w:sz w:val="28"/>
          <w:szCs w:val="28"/>
          <w:lang w:val="uk-UA"/>
        </w:rPr>
        <w:t>-</w:t>
      </w:r>
      <w:r w:rsidRPr="00AB03DD">
        <w:rPr>
          <w:rStyle w:val="HTMLCite"/>
          <w:rFonts w:ascii="Times New Roman" w:hAnsi="Times New Roman"/>
          <w:i w:val="0"/>
          <w:sz w:val="28"/>
          <w:szCs w:val="28"/>
          <w:lang w:val="en-US"/>
        </w:rPr>
        <w:t>nbuv</w:t>
      </w:r>
      <w:r w:rsidRPr="00AB03DD">
        <w:rPr>
          <w:rStyle w:val="HTMLCite"/>
          <w:rFonts w:ascii="Times New Roman" w:hAnsi="Times New Roman"/>
          <w:i w:val="0"/>
          <w:sz w:val="28"/>
          <w:szCs w:val="28"/>
          <w:lang w:val="uk-UA"/>
        </w:rPr>
        <w:t>.</w:t>
      </w:r>
      <w:r w:rsidRPr="00AB03DD">
        <w:rPr>
          <w:rStyle w:val="HTMLCite"/>
          <w:rFonts w:ascii="Times New Roman" w:hAnsi="Times New Roman"/>
          <w:i w:val="0"/>
          <w:sz w:val="28"/>
          <w:szCs w:val="28"/>
          <w:lang w:val="en-US"/>
        </w:rPr>
        <w:t>gov</w:t>
      </w:r>
      <w:r w:rsidRPr="00AB03DD">
        <w:rPr>
          <w:rStyle w:val="HTMLCite"/>
          <w:rFonts w:ascii="Times New Roman" w:hAnsi="Times New Roman"/>
          <w:i w:val="0"/>
          <w:sz w:val="28"/>
          <w:szCs w:val="28"/>
          <w:lang w:val="uk-UA"/>
        </w:rPr>
        <w:t>.</w:t>
      </w:r>
      <w:r w:rsidRPr="00AB03DD">
        <w:rPr>
          <w:rStyle w:val="HTMLCite"/>
          <w:rFonts w:ascii="Times New Roman" w:hAnsi="Times New Roman"/>
          <w:i w:val="0"/>
          <w:sz w:val="28"/>
          <w:szCs w:val="28"/>
          <w:lang w:val="en-US"/>
        </w:rPr>
        <w:t>ua</w:t>
      </w:r>
      <w:r w:rsidRPr="00AB03DD">
        <w:rPr>
          <w:rStyle w:val="HTMLCite"/>
          <w:rFonts w:ascii="Times New Roman" w:hAnsi="Times New Roman"/>
          <w:i w:val="0"/>
          <w:sz w:val="28"/>
          <w:szCs w:val="28"/>
          <w:lang w:val="uk-UA"/>
        </w:rPr>
        <w:t>/</w:t>
      </w:r>
      <w:r w:rsidRPr="00AB03DD">
        <w:rPr>
          <w:rStyle w:val="HTMLCite"/>
          <w:rFonts w:ascii="Times New Roman" w:hAnsi="Times New Roman"/>
          <w:i w:val="0"/>
          <w:sz w:val="28"/>
          <w:szCs w:val="28"/>
          <w:lang w:val="en-US"/>
        </w:rPr>
        <w:t>cgi</w:t>
      </w:r>
      <w:r w:rsidRPr="00AB03DD">
        <w:rPr>
          <w:rStyle w:val="HTMLCite"/>
          <w:rFonts w:ascii="Times New Roman" w:hAnsi="Times New Roman"/>
          <w:i w:val="0"/>
          <w:sz w:val="28"/>
          <w:szCs w:val="28"/>
          <w:lang w:val="uk-UA"/>
        </w:rPr>
        <w:t>-</w:t>
      </w:r>
      <w:r w:rsidRPr="00AB03DD">
        <w:rPr>
          <w:rStyle w:val="HTMLCite"/>
          <w:rFonts w:ascii="Times New Roman" w:hAnsi="Times New Roman"/>
          <w:i w:val="0"/>
          <w:sz w:val="28"/>
          <w:szCs w:val="28"/>
          <w:lang w:val="en-US"/>
        </w:rPr>
        <w:t>bin</w:t>
      </w:r>
      <w:r w:rsidRPr="00AB03DD">
        <w:rPr>
          <w:rStyle w:val="HTMLCite"/>
          <w:rFonts w:ascii="Times New Roman" w:hAnsi="Times New Roman"/>
          <w:i w:val="0"/>
          <w:sz w:val="28"/>
          <w:szCs w:val="28"/>
          <w:lang w:val="uk-UA"/>
        </w:rPr>
        <w:t>/</w:t>
      </w:r>
      <w:r w:rsidRPr="00AB03DD">
        <w:rPr>
          <w:rStyle w:val="HTMLCite"/>
          <w:rFonts w:ascii="Times New Roman" w:hAnsi="Times New Roman"/>
          <w:i w:val="0"/>
          <w:sz w:val="28"/>
          <w:szCs w:val="28"/>
          <w:lang w:val="en-US"/>
        </w:rPr>
        <w:t>irbis</w:t>
      </w:r>
      <w:r w:rsidRPr="00AB03DD">
        <w:rPr>
          <w:rStyle w:val="HTMLCite"/>
          <w:rFonts w:ascii="Times New Roman" w:hAnsi="Times New Roman"/>
          <w:i w:val="0"/>
          <w:sz w:val="28"/>
          <w:szCs w:val="28"/>
          <w:lang w:val="uk-UA"/>
        </w:rPr>
        <w:t>_</w:t>
      </w:r>
      <w:r w:rsidRPr="00AB03DD">
        <w:rPr>
          <w:rStyle w:val="HTMLCite"/>
          <w:rFonts w:ascii="Times New Roman" w:hAnsi="Times New Roman"/>
          <w:i w:val="0"/>
          <w:sz w:val="28"/>
          <w:szCs w:val="28"/>
          <w:lang w:val="en-US"/>
        </w:rPr>
        <w:t>nbuv</w:t>
      </w:r>
      <w:r w:rsidRPr="00AB03DD">
        <w:rPr>
          <w:rStyle w:val="HTMLCite"/>
          <w:rFonts w:ascii="Times New Roman" w:hAnsi="Times New Roman"/>
          <w:i w:val="0"/>
          <w:sz w:val="28"/>
          <w:szCs w:val="28"/>
          <w:lang w:val="uk-UA"/>
        </w:rPr>
        <w:t>/</w:t>
      </w:r>
      <w:r w:rsidRPr="00AB03DD">
        <w:rPr>
          <w:rStyle w:val="HTMLCite"/>
          <w:rFonts w:ascii="Times New Roman" w:hAnsi="Times New Roman"/>
          <w:i w:val="0"/>
          <w:sz w:val="28"/>
          <w:szCs w:val="28"/>
          <w:lang w:val="en-US"/>
        </w:rPr>
        <w:t>cgiirbis</w:t>
      </w:r>
      <w:r w:rsidRPr="00AB03DD">
        <w:rPr>
          <w:rStyle w:val="HTMLCite"/>
          <w:rFonts w:ascii="Times New Roman" w:hAnsi="Times New Roman"/>
          <w:i w:val="0"/>
          <w:sz w:val="28"/>
          <w:szCs w:val="28"/>
          <w:lang w:val="uk-UA"/>
        </w:rPr>
        <w:t>_64.</w:t>
      </w:r>
      <w:r w:rsidRPr="00AB03DD">
        <w:rPr>
          <w:rStyle w:val="HTMLCite"/>
          <w:rFonts w:ascii="Times New Roman" w:hAnsi="Times New Roman"/>
          <w:i w:val="0"/>
          <w:sz w:val="28"/>
          <w:szCs w:val="28"/>
          <w:lang w:val="en-US"/>
        </w:rPr>
        <w:t>exe</w:t>
      </w:r>
      <w:r w:rsidRPr="00AB03DD">
        <w:rPr>
          <w:rStyle w:val="HTMLCite"/>
          <w:rFonts w:ascii="Times New Roman" w:hAnsi="Times New Roman"/>
          <w:i w:val="0"/>
          <w:sz w:val="28"/>
          <w:szCs w:val="28"/>
          <w:lang w:val="uk-UA"/>
        </w:rPr>
        <w:t>?</w:t>
      </w:r>
      <w:r w:rsidRPr="00AB03DD">
        <w:rPr>
          <w:rStyle w:val="HTMLCite"/>
          <w:rFonts w:ascii="Times New Roman" w:hAnsi="Times New Roman"/>
          <w:i w:val="0"/>
          <w:sz w:val="28"/>
          <w:szCs w:val="28"/>
          <w:lang w:val="en-US"/>
        </w:rPr>
        <w:t>C</w:t>
      </w:r>
      <w:r w:rsidRPr="00AB03DD">
        <w:rPr>
          <w:rStyle w:val="HTMLCite"/>
          <w:rFonts w:ascii="Times New Roman" w:hAnsi="Times New Roman"/>
          <w:i w:val="0"/>
          <w:sz w:val="28"/>
          <w:szCs w:val="28"/>
          <w:lang w:val="uk-UA"/>
        </w:rPr>
        <w:t>21</w:t>
      </w:r>
      <w:r w:rsidRPr="00AB03DD">
        <w:rPr>
          <w:rStyle w:val="HTMLCite"/>
          <w:rFonts w:ascii="Times New Roman" w:hAnsi="Times New Roman"/>
          <w:i w:val="0"/>
          <w:sz w:val="28"/>
          <w:szCs w:val="28"/>
          <w:lang w:val="en-US"/>
        </w:rPr>
        <w:t>CO</w:t>
      </w:r>
    </w:p>
    <w:p w:rsidR="00C23931" w:rsidRPr="00AB03DD" w:rsidRDefault="00C23931" w:rsidP="00EA72DD">
      <w:pPr>
        <w:pStyle w:val="ListParagraph"/>
        <w:numPr>
          <w:ilvl w:val="1"/>
          <w:numId w:val="1"/>
        </w:numPr>
        <w:spacing w:after="0" w:line="360" w:lineRule="auto"/>
        <w:ind w:left="0" w:firstLine="709"/>
        <w:jc w:val="both"/>
        <w:rPr>
          <w:rFonts w:ascii="Times New Roman" w:hAnsi="Times New Roman"/>
          <w:sz w:val="28"/>
          <w:szCs w:val="28"/>
          <w:lang w:val="uk-UA"/>
        </w:rPr>
      </w:pPr>
      <w:r w:rsidRPr="00AB03DD">
        <w:rPr>
          <w:rFonts w:ascii="Times New Roman" w:hAnsi="Times New Roman"/>
          <w:iCs/>
          <w:sz w:val="28"/>
          <w:szCs w:val="28"/>
        </w:rPr>
        <w:t>Фриланс в Украине</w:t>
      </w:r>
      <w:r w:rsidRPr="00AB03DD">
        <w:rPr>
          <w:rFonts w:ascii="Times New Roman" w:hAnsi="Times New Roman"/>
          <w:sz w:val="28"/>
          <w:szCs w:val="28"/>
        </w:rPr>
        <w:t xml:space="preserve"> </w:t>
      </w:r>
      <w:r w:rsidRPr="00AB03DD">
        <w:rPr>
          <w:rFonts w:ascii="Times New Roman" w:hAnsi="Times New Roman"/>
          <w:sz w:val="28"/>
          <w:szCs w:val="28"/>
          <w:lang w:val="uk-UA"/>
        </w:rPr>
        <w:t xml:space="preserve">[Электронный ресурс] – Режим доступа: </w:t>
      </w:r>
      <w:r w:rsidRPr="00AB03DD">
        <w:rPr>
          <w:rFonts w:ascii="Times New Roman" w:hAnsi="Times New Roman"/>
          <w:iCs/>
          <w:sz w:val="28"/>
          <w:szCs w:val="28"/>
        </w:rPr>
        <w:t>http://freelance.com.ua/</w:t>
      </w:r>
    </w:p>
    <w:p w:rsidR="00C23931" w:rsidRPr="00642652" w:rsidRDefault="00C23931" w:rsidP="00642652">
      <w:pPr>
        <w:pStyle w:val="ListParagraph"/>
        <w:numPr>
          <w:ilvl w:val="1"/>
          <w:numId w:val="1"/>
        </w:numPr>
        <w:spacing w:after="0" w:line="360" w:lineRule="auto"/>
        <w:ind w:left="0" w:firstLine="709"/>
        <w:jc w:val="both"/>
        <w:rPr>
          <w:rFonts w:ascii="Times New Roman" w:hAnsi="Times New Roman"/>
          <w:sz w:val="28"/>
          <w:szCs w:val="28"/>
          <w:lang w:val="uk-UA"/>
        </w:rPr>
      </w:pPr>
      <w:r w:rsidRPr="00AB03DD">
        <w:rPr>
          <w:rFonts w:ascii="Times New Roman" w:hAnsi="Times New Roman"/>
          <w:sz w:val="28"/>
          <w:szCs w:val="28"/>
          <w:lang w:val="uk-UA"/>
        </w:rPr>
        <w:t>Моцар М.М.  Проблеми формування дистанційних форм зайнятості в Україні / М.М. Моцар // Наукові праці МАУП. – 2013. – вип. 2 (37). – С. 123 – 128.</w:t>
      </w:r>
    </w:p>
    <w:sectPr w:rsidR="00C23931" w:rsidRPr="00642652" w:rsidSect="00AE605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B746F"/>
    <w:multiLevelType w:val="multilevel"/>
    <w:tmpl w:val="A6801A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202199"/>
    <w:multiLevelType w:val="multilevel"/>
    <w:tmpl w:val="5CB8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36242E"/>
    <w:multiLevelType w:val="multilevel"/>
    <w:tmpl w:val="A6801A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691996"/>
    <w:multiLevelType w:val="hybridMultilevel"/>
    <w:tmpl w:val="548A95FC"/>
    <w:lvl w:ilvl="0" w:tplc="3900025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60171BB6"/>
    <w:multiLevelType w:val="multilevel"/>
    <w:tmpl w:val="A6801A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57E8"/>
    <w:rsid w:val="0005134B"/>
    <w:rsid w:val="00092474"/>
    <w:rsid w:val="0009294A"/>
    <w:rsid w:val="000A6B48"/>
    <w:rsid w:val="00101122"/>
    <w:rsid w:val="00105B80"/>
    <w:rsid w:val="00146F37"/>
    <w:rsid w:val="001A54DB"/>
    <w:rsid w:val="001F46AF"/>
    <w:rsid w:val="00223771"/>
    <w:rsid w:val="002251BC"/>
    <w:rsid w:val="00237205"/>
    <w:rsid w:val="00267B5D"/>
    <w:rsid w:val="00290283"/>
    <w:rsid w:val="002C35CF"/>
    <w:rsid w:val="002F2BDC"/>
    <w:rsid w:val="00303B4A"/>
    <w:rsid w:val="003553AE"/>
    <w:rsid w:val="00382CC7"/>
    <w:rsid w:val="003A1DCE"/>
    <w:rsid w:val="003D0954"/>
    <w:rsid w:val="003E4666"/>
    <w:rsid w:val="00454D08"/>
    <w:rsid w:val="004615A9"/>
    <w:rsid w:val="00472119"/>
    <w:rsid w:val="004732F8"/>
    <w:rsid w:val="0047441C"/>
    <w:rsid w:val="00495834"/>
    <w:rsid w:val="004A1A1F"/>
    <w:rsid w:val="004D31DB"/>
    <w:rsid w:val="004D3D6E"/>
    <w:rsid w:val="004F1149"/>
    <w:rsid w:val="005805D0"/>
    <w:rsid w:val="00581646"/>
    <w:rsid w:val="005C006A"/>
    <w:rsid w:val="005C5E0A"/>
    <w:rsid w:val="005D4713"/>
    <w:rsid w:val="005F5034"/>
    <w:rsid w:val="00604A01"/>
    <w:rsid w:val="00624C53"/>
    <w:rsid w:val="00636F18"/>
    <w:rsid w:val="00642652"/>
    <w:rsid w:val="0067721F"/>
    <w:rsid w:val="00692D2C"/>
    <w:rsid w:val="006A08AA"/>
    <w:rsid w:val="006B192B"/>
    <w:rsid w:val="006C3836"/>
    <w:rsid w:val="006C4F7B"/>
    <w:rsid w:val="006D52EE"/>
    <w:rsid w:val="006D6BA2"/>
    <w:rsid w:val="006F52B1"/>
    <w:rsid w:val="007010C0"/>
    <w:rsid w:val="00743B85"/>
    <w:rsid w:val="00772D98"/>
    <w:rsid w:val="0078759D"/>
    <w:rsid w:val="0081489C"/>
    <w:rsid w:val="008451AA"/>
    <w:rsid w:val="00845726"/>
    <w:rsid w:val="00885810"/>
    <w:rsid w:val="008973D5"/>
    <w:rsid w:val="008A0D06"/>
    <w:rsid w:val="008E495C"/>
    <w:rsid w:val="008E4AF2"/>
    <w:rsid w:val="009031E4"/>
    <w:rsid w:val="00906BCE"/>
    <w:rsid w:val="00913492"/>
    <w:rsid w:val="009140C0"/>
    <w:rsid w:val="009B06F0"/>
    <w:rsid w:val="009C666C"/>
    <w:rsid w:val="00A07911"/>
    <w:rsid w:val="00AB03DD"/>
    <w:rsid w:val="00AB339A"/>
    <w:rsid w:val="00AB5EB7"/>
    <w:rsid w:val="00AE6053"/>
    <w:rsid w:val="00B05522"/>
    <w:rsid w:val="00B079D4"/>
    <w:rsid w:val="00B1182F"/>
    <w:rsid w:val="00B61500"/>
    <w:rsid w:val="00B71603"/>
    <w:rsid w:val="00BA566C"/>
    <w:rsid w:val="00BF0406"/>
    <w:rsid w:val="00C23931"/>
    <w:rsid w:val="00C53D1E"/>
    <w:rsid w:val="00C806B8"/>
    <w:rsid w:val="00C86462"/>
    <w:rsid w:val="00CA77CC"/>
    <w:rsid w:val="00CF30A6"/>
    <w:rsid w:val="00D50808"/>
    <w:rsid w:val="00DA39BB"/>
    <w:rsid w:val="00DD5E00"/>
    <w:rsid w:val="00DF1D4C"/>
    <w:rsid w:val="00DF2342"/>
    <w:rsid w:val="00E068B3"/>
    <w:rsid w:val="00E2514C"/>
    <w:rsid w:val="00E740E7"/>
    <w:rsid w:val="00EA72DD"/>
    <w:rsid w:val="00EE0F82"/>
    <w:rsid w:val="00F44444"/>
    <w:rsid w:val="00F457E8"/>
    <w:rsid w:val="00F53114"/>
    <w:rsid w:val="00F54313"/>
    <w:rsid w:val="00F76751"/>
    <w:rsid w:val="00F85B50"/>
    <w:rsid w:val="00FB130A"/>
    <w:rsid w:val="00FB182F"/>
    <w:rsid w:val="00FC550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713"/>
    <w:pPr>
      <w:spacing w:after="200" w:line="276" w:lineRule="auto"/>
    </w:pPr>
  </w:style>
  <w:style w:type="paragraph" w:styleId="Heading1">
    <w:name w:val="heading 1"/>
    <w:basedOn w:val="Normal"/>
    <w:link w:val="Heading1Char"/>
    <w:uiPriority w:val="99"/>
    <w:qFormat/>
    <w:rsid w:val="00F457E8"/>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57E8"/>
    <w:rPr>
      <w:rFonts w:ascii="Times New Roman" w:hAnsi="Times New Roman" w:cs="Times New Roman"/>
      <w:b/>
      <w:bCs/>
      <w:kern w:val="36"/>
      <w:sz w:val="48"/>
      <w:szCs w:val="48"/>
    </w:rPr>
  </w:style>
  <w:style w:type="character" w:customStyle="1" w:styleId="grame">
    <w:name w:val="grame"/>
    <w:basedOn w:val="DefaultParagraphFont"/>
    <w:uiPriority w:val="99"/>
    <w:rsid w:val="00105B80"/>
    <w:rPr>
      <w:rFonts w:cs="Times New Roman"/>
    </w:rPr>
  </w:style>
  <w:style w:type="character" w:customStyle="1" w:styleId="spelle">
    <w:name w:val="spelle"/>
    <w:basedOn w:val="DefaultParagraphFont"/>
    <w:uiPriority w:val="99"/>
    <w:rsid w:val="00105B80"/>
    <w:rPr>
      <w:rFonts w:cs="Times New Roman"/>
    </w:rPr>
  </w:style>
  <w:style w:type="paragraph" w:styleId="NormalWeb">
    <w:name w:val="Normal (Web)"/>
    <w:basedOn w:val="Normal"/>
    <w:uiPriority w:val="99"/>
    <w:rsid w:val="00105B80"/>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99"/>
    <w:qFormat/>
    <w:rsid w:val="00105B80"/>
    <w:pPr>
      <w:ind w:left="720"/>
      <w:contextualSpacing/>
    </w:pPr>
  </w:style>
  <w:style w:type="character" w:customStyle="1" w:styleId="fontstyle235">
    <w:name w:val="fontstyle235"/>
    <w:basedOn w:val="DefaultParagraphFont"/>
    <w:uiPriority w:val="99"/>
    <w:rsid w:val="00105B80"/>
    <w:rPr>
      <w:rFonts w:cs="Times New Roman"/>
    </w:rPr>
  </w:style>
  <w:style w:type="character" w:customStyle="1" w:styleId="A1">
    <w:name w:val="A1"/>
    <w:uiPriority w:val="99"/>
    <w:rsid w:val="008A0D06"/>
    <w:rPr>
      <w:color w:val="000000"/>
      <w:sz w:val="28"/>
    </w:rPr>
  </w:style>
  <w:style w:type="character" w:styleId="Hyperlink">
    <w:name w:val="Hyperlink"/>
    <w:basedOn w:val="DefaultParagraphFont"/>
    <w:uiPriority w:val="99"/>
    <w:rsid w:val="008A0D06"/>
    <w:rPr>
      <w:rFonts w:cs="Times New Roman"/>
      <w:color w:val="0000FF"/>
      <w:u w:val="single"/>
    </w:rPr>
  </w:style>
  <w:style w:type="character" w:styleId="HTMLCite">
    <w:name w:val="HTML Cite"/>
    <w:basedOn w:val="DefaultParagraphFont"/>
    <w:uiPriority w:val="99"/>
    <w:semiHidden/>
    <w:rsid w:val="0078759D"/>
    <w:rPr>
      <w:rFonts w:cs="Times New Roman"/>
      <w:i/>
      <w:iCs/>
    </w:rPr>
  </w:style>
  <w:style w:type="character" w:styleId="Strong">
    <w:name w:val="Strong"/>
    <w:basedOn w:val="DefaultParagraphFont"/>
    <w:uiPriority w:val="99"/>
    <w:qFormat/>
    <w:rsid w:val="006A08AA"/>
    <w:rPr>
      <w:rFonts w:cs="Times New Roman"/>
      <w:b/>
      <w:bCs/>
    </w:rPr>
  </w:style>
  <w:style w:type="character" w:styleId="Emphasis">
    <w:name w:val="Emphasis"/>
    <w:basedOn w:val="DefaultParagraphFont"/>
    <w:uiPriority w:val="99"/>
    <w:qFormat/>
    <w:rsid w:val="00B61500"/>
    <w:rPr>
      <w:rFonts w:cs="Times New Roman"/>
      <w:i/>
      <w:iCs/>
    </w:rPr>
  </w:style>
</w:styles>
</file>

<file path=word/webSettings.xml><?xml version="1.0" encoding="utf-8"?>
<w:webSettings xmlns:r="http://schemas.openxmlformats.org/officeDocument/2006/relationships" xmlns:w="http://schemas.openxmlformats.org/wordprocessingml/2006/main">
  <w:divs>
    <w:div w:id="768623800">
      <w:marLeft w:val="0"/>
      <w:marRight w:val="0"/>
      <w:marTop w:val="0"/>
      <w:marBottom w:val="0"/>
      <w:divBdr>
        <w:top w:val="none" w:sz="0" w:space="0" w:color="auto"/>
        <w:left w:val="none" w:sz="0" w:space="0" w:color="auto"/>
        <w:bottom w:val="none" w:sz="0" w:space="0" w:color="auto"/>
        <w:right w:val="none" w:sz="0" w:space="0" w:color="auto"/>
      </w:divBdr>
    </w:div>
    <w:div w:id="768623801">
      <w:marLeft w:val="0"/>
      <w:marRight w:val="0"/>
      <w:marTop w:val="0"/>
      <w:marBottom w:val="0"/>
      <w:divBdr>
        <w:top w:val="none" w:sz="0" w:space="0" w:color="auto"/>
        <w:left w:val="none" w:sz="0" w:space="0" w:color="auto"/>
        <w:bottom w:val="none" w:sz="0" w:space="0" w:color="auto"/>
        <w:right w:val="none" w:sz="0" w:space="0" w:color="auto"/>
      </w:divBdr>
    </w:div>
    <w:div w:id="768623812">
      <w:marLeft w:val="0"/>
      <w:marRight w:val="0"/>
      <w:marTop w:val="0"/>
      <w:marBottom w:val="0"/>
      <w:divBdr>
        <w:top w:val="none" w:sz="0" w:space="0" w:color="auto"/>
        <w:left w:val="none" w:sz="0" w:space="0" w:color="auto"/>
        <w:bottom w:val="none" w:sz="0" w:space="0" w:color="auto"/>
        <w:right w:val="none" w:sz="0" w:space="0" w:color="auto"/>
      </w:divBdr>
    </w:div>
    <w:div w:id="768623818">
      <w:marLeft w:val="0"/>
      <w:marRight w:val="0"/>
      <w:marTop w:val="0"/>
      <w:marBottom w:val="0"/>
      <w:divBdr>
        <w:top w:val="none" w:sz="0" w:space="0" w:color="auto"/>
        <w:left w:val="none" w:sz="0" w:space="0" w:color="auto"/>
        <w:bottom w:val="none" w:sz="0" w:space="0" w:color="auto"/>
        <w:right w:val="none" w:sz="0" w:space="0" w:color="auto"/>
      </w:divBdr>
      <w:divsChild>
        <w:div w:id="768623797">
          <w:marLeft w:val="0"/>
          <w:marRight w:val="0"/>
          <w:marTop w:val="0"/>
          <w:marBottom w:val="0"/>
          <w:divBdr>
            <w:top w:val="none" w:sz="0" w:space="0" w:color="auto"/>
            <w:left w:val="none" w:sz="0" w:space="0" w:color="auto"/>
            <w:bottom w:val="none" w:sz="0" w:space="0" w:color="auto"/>
            <w:right w:val="none" w:sz="0" w:space="0" w:color="auto"/>
          </w:divBdr>
        </w:div>
        <w:div w:id="768623798">
          <w:marLeft w:val="0"/>
          <w:marRight w:val="0"/>
          <w:marTop w:val="0"/>
          <w:marBottom w:val="0"/>
          <w:divBdr>
            <w:top w:val="none" w:sz="0" w:space="0" w:color="auto"/>
            <w:left w:val="none" w:sz="0" w:space="0" w:color="auto"/>
            <w:bottom w:val="none" w:sz="0" w:space="0" w:color="auto"/>
            <w:right w:val="none" w:sz="0" w:space="0" w:color="auto"/>
          </w:divBdr>
        </w:div>
        <w:div w:id="768623799">
          <w:marLeft w:val="0"/>
          <w:marRight w:val="0"/>
          <w:marTop w:val="0"/>
          <w:marBottom w:val="0"/>
          <w:divBdr>
            <w:top w:val="none" w:sz="0" w:space="0" w:color="auto"/>
            <w:left w:val="none" w:sz="0" w:space="0" w:color="auto"/>
            <w:bottom w:val="none" w:sz="0" w:space="0" w:color="auto"/>
            <w:right w:val="none" w:sz="0" w:space="0" w:color="auto"/>
          </w:divBdr>
        </w:div>
        <w:div w:id="768623802">
          <w:marLeft w:val="0"/>
          <w:marRight w:val="0"/>
          <w:marTop w:val="0"/>
          <w:marBottom w:val="0"/>
          <w:divBdr>
            <w:top w:val="none" w:sz="0" w:space="0" w:color="auto"/>
            <w:left w:val="none" w:sz="0" w:space="0" w:color="auto"/>
            <w:bottom w:val="none" w:sz="0" w:space="0" w:color="auto"/>
            <w:right w:val="none" w:sz="0" w:space="0" w:color="auto"/>
          </w:divBdr>
        </w:div>
        <w:div w:id="768623803">
          <w:marLeft w:val="0"/>
          <w:marRight w:val="0"/>
          <w:marTop w:val="0"/>
          <w:marBottom w:val="0"/>
          <w:divBdr>
            <w:top w:val="none" w:sz="0" w:space="0" w:color="auto"/>
            <w:left w:val="none" w:sz="0" w:space="0" w:color="auto"/>
            <w:bottom w:val="none" w:sz="0" w:space="0" w:color="auto"/>
            <w:right w:val="none" w:sz="0" w:space="0" w:color="auto"/>
          </w:divBdr>
        </w:div>
        <w:div w:id="768623804">
          <w:marLeft w:val="0"/>
          <w:marRight w:val="0"/>
          <w:marTop w:val="0"/>
          <w:marBottom w:val="0"/>
          <w:divBdr>
            <w:top w:val="none" w:sz="0" w:space="0" w:color="auto"/>
            <w:left w:val="none" w:sz="0" w:space="0" w:color="auto"/>
            <w:bottom w:val="none" w:sz="0" w:space="0" w:color="auto"/>
            <w:right w:val="none" w:sz="0" w:space="0" w:color="auto"/>
          </w:divBdr>
        </w:div>
        <w:div w:id="768623805">
          <w:marLeft w:val="0"/>
          <w:marRight w:val="0"/>
          <w:marTop w:val="0"/>
          <w:marBottom w:val="0"/>
          <w:divBdr>
            <w:top w:val="none" w:sz="0" w:space="0" w:color="auto"/>
            <w:left w:val="none" w:sz="0" w:space="0" w:color="auto"/>
            <w:bottom w:val="none" w:sz="0" w:space="0" w:color="auto"/>
            <w:right w:val="none" w:sz="0" w:space="0" w:color="auto"/>
          </w:divBdr>
        </w:div>
        <w:div w:id="768623806">
          <w:marLeft w:val="0"/>
          <w:marRight w:val="0"/>
          <w:marTop w:val="0"/>
          <w:marBottom w:val="0"/>
          <w:divBdr>
            <w:top w:val="none" w:sz="0" w:space="0" w:color="auto"/>
            <w:left w:val="none" w:sz="0" w:space="0" w:color="auto"/>
            <w:bottom w:val="none" w:sz="0" w:space="0" w:color="auto"/>
            <w:right w:val="none" w:sz="0" w:space="0" w:color="auto"/>
          </w:divBdr>
        </w:div>
        <w:div w:id="768623807">
          <w:marLeft w:val="0"/>
          <w:marRight w:val="0"/>
          <w:marTop w:val="0"/>
          <w:marBottom w:val="0"/>
          <w:divBdr>
            <w:top w:val="none" w:sz="0" w:space="0" w:color="auto"/>
            <w:left w:val="none" w:sz="0" w:space="0" w:color="auto"/>
            <w:bottom w:val="none" w:sz="0" w:space="0" w:color="auto"/>
            <w:right w:val="none" w:sz="0" w:space="0" w:color="auto"/>
          </w:divBdr>
        </w:div>
        <w:div w:id="768623808">
          <w:marLeft w:val="0"/>
          <w:marRight w:val="0"/>
          <w:marTop w:val="0"/>
          <w:marBottom w:val="0"/>
          <w:divBdr>
            <w:top w:val="none" w:sz="0" w:space="0" w:color="auto"/>
            <w:left w:val="none" w:sz="0" w:space="0" w:color="auto"/>
            <w:bottom w:val="none" w:sz="0" w:space="0" w:color="auto"/>
            <w:right w:val="none" w:sz="0" w:space="0" w:color="auto"/>
          </w:divBdr>
        </w:div>
        <w:div w:id="768623809">
          <w:marLeft w:val="0"/>
          <w:marRight w:val="0"/>
          <w:marTop w:val="0"/>
          <w:marBottom w:val="0"/>
          <w:divBdr>
            <w:top w:val="none" w:sz="0" w:space="0" w:color="auto"/>
            <w:left w:val="none" w:sz="0" w:space="0" w:color="auto"/>
            <w:bottom w:val="none" w:sz="0" w:space="0" w:color="auto"/>
            <w:right w:val="none" w:sz="0" w:space="0" w:color="auto"/>
          </w:divBdr>
        </w:div>
        <w:div w:id="768623810">
          <w:marLeft w:val="0"/>
          <w:marRight w:val="0"/>
          <w:marTop w:val="0"/>
          <w:marBottom w:val="0"/>
          <w:divBdr>
            <w:top w:val="none" w:sz="0" w:space="0" w:color="auto"/>
            <w:left w:val="none" w:sz="0" w:space="0" w:color="auto"/>
            <w:bottom w:val="none" w:sz="0" w:space="0" w:color="auto"/>
            <w:right w:val="none" w:sz="0" w:space="0" w:color="auto"/>
          </w:divBdr>
        </w:div>
        <w:div w:id="768623811">
          <w:marLeft w:val="0"/>
          <w:marRight w:val="0"/>
          <w:marTop w:val="0"/>
          <w:marBottom w:val="0"/>
          <w:divBdr>
            <w:top w:val="none" w:sz="0" w:space="0" w:color="auto"/>
            <w:left w:val="none" w:sz="0" w:space="0" w:color="auto"/>
            <w:bottom w:val="none" w:sz="0" w:space="0" w:color="auto"/>
            <w:right w:val="none" w:sz="0" w:space="0" w:color="auto"/>
          </w:divBdr>
        </w:div>
        <w:div w:id="768623813">
          <w:marLeft w:val="0"/>
          <w:marRight w:val="0"/>
          <w:marTop w:val="0"/>
          <w:marBottom w:val="0"/>
          <w:divBdr>
            <w:top w:val="none" w:sz="0" w:space="0" w:color="auto"/>
            <w:left w:val="none" w:sz="0" w:space="0" w:color="auto"/>
            <w:bottom w:val="none" w:sz="0" w:space="0" w:color="auto"/>
            <w:right w:val="none" w:sz="0" w:space="0" w:color="auto"/>
          </w:divBdr>
        </w:div>
        <w:div w:id="768623814">
          <w:marLeft w:val="0"/>
          <w:marRight w:val="0"/>
          <w:marTop w:val="0"/>
          <w:marBottom w:val="0"/>
          <w:divBdr>
            <w:top w:val="none" w:sz="0" w:space="0" w:color="auto"/>
            <w:left w:val="none" w:sz="0" w:space="0" w:color="auto"/>
            <w:bottom w:val="none" w:sz="0" w:space="0" w:color="auto"/>
            <w:right w:val="none" w:sz="0" w:space="0" w:color="auto"/>
          </w:divBdr>
        </w:div>
        <w:div w:id="768623815">
          <w:marLeft w:val="0"/>
          <w:marRight w:val="0"/>
          <w:marTop w:val="0"/>
          <w:marBottom w:val="0"/>
          <w:divBdr>
            <w:top w:val="none" w:sz="0" w:space="0" w:color="auto"/>
            <w:left w:val="none" w:sz="0" w:space="0" w:color="auto"/>
            <w:bottom w:val="none" w:sz="0" w:space="0" w:color="auto"/>
            <w:right w:val="none" w:sz="0" w:space="0" w:color="auto"/>
          </w:divBdr>
        </w:div>
        <w:div w:id="768623816">
          <w:marLeft w:val="0"/>
          <w:marRight w:val="0"/>
          <w:marTop w:val="0"/>
          <w:marBottom w:val="0"/>
          <w:divBdr>
            <w:top w:val="none" w:sz="0" w:space="0" w:color="auto"/>
            <w:left w:val="none" w:sz="0" w:space="0" w:color="auto"/>
            <w:bottom w:val="none" w:sz="0" w:space="0" w:color="auto"/>
            <w:right w:val="none" w:sz="0" w:space="0" w:color="auto"/>
          </w:divBdr>
        </w:div>
        <w:div w:id="768623817">
          <w:marLeft w:val="0"/>
          <w:marRight w:val="0"/>
          <w:marTop w:val="0"/>
          <w:marBottom w:val="0"/>
          <w:divBdr>
            <w:top w:val="none" w:sz="0" w:space="0" w:color="auto"/>
            <w:left w:val="none" w:sz="0" w:space="0" w:color="auto"/>
            <w:bottom w:val="none" w:sz="0" w:space="0" w:color="auto"/>
            <w:right w:val="none" w:sz="0" w:space="0" w:color="auto"/>
          </w:divBdr>
        </w:div>
        <w:div w:id="768623819">
          <w:marLeft w:val="0"/>
          <w:marRight w:val="0"/>
          <w:marTop w:val="0"/>
          <w:marBottom w:val="0"/>
          <w:divBdr>
            <w:top w:val="none" w:sz="0" w:space="0" w:color="auto"/>
            <w:left w:val="none" w:sz="0" w:space="0" w:color="auto"/>
            <w:bottom w:val="none" w:sz="0" w:space="0" w:color="auto"/>
            <w:right w:val="none" w:sz="0" w:space="0" w:color="auto"/>
          </w:divBdr>
        </w:div>
        <w:div w:id="768623820">
          <w:marLeft w:val="0"/>
          <w:marRight w:val="0"/>
          <w:marTop w:val="0"/>
          <w:marBottom w:val="0"/>
          <w:divBdr>
            <w:top w:val="none" w:sz="0" w:space="0" w:color="auto"/>
            <w:left w:val="none" w:sz="0" w:space="0" w:color="auto"/>
            <w:bottom w:val="none" w:sz="0" w:space="0" w:color="auto"/>
            <w:right w:val="none" w:sz="0" w:space="0" w:color="auto"/>
          </w:divBdr>
        </w:div>
        <w:div w:id="768623821">
          <w:marLeft w:val="0"/>
          <w:marRight w:val="0"/>
          <w:marTop w:val="0"/>
          <w:marBottom w:val="0"/>
          <w:divBdr>
            <w:top w:val="none" w:sz="0" w:space="0" w:color="auto"/>
            <w:left w:val="none" w:sz="0" w:space="0" w:color="auto"/>
            <w:bottom w:val="none" w:sz="0" w:space="0" w:color="auto"/>
            <w:right w:val="none" w:sz="0" w:space="0" w:color="auto"/>
          </w:divBdr>
        </w:div>
        <w:div w:id="768623822">
          <w:marLeft w:val="0"/>
          <w:marRight w:val="0"/>
          <w:marTop w:val="0"/>
          <w:marBottom w:val="0"/>
          <w:divBdr>
            <w:top w:val="none" w:sz="0" w:space="0" w:color="auto"/>
            <w:left w:val="none" w:sz="0" w:space="0" w:color="auto"/>
            <w:bottom w:val="none" w:sz="0" w:space="0" w:color="auto"/>
            <w:right w:val="none" w:sz="0" w:space="0" w:color="auto"/>
          </w:divBdr>
        </w:div>
        <w:div w:id="768623823">
          <w:marLeft w:val="0"/>
          <w:marRight w:val="0"/>
          <w:marTop w:val="0"/>
          <w:marBottom w:val="0"/>
          <w:divBdr>
            <w:top w:val="none" w:sz="0" w:space="0" w:color="auto"/>
            <w:left w:val="none" w:sz="0" w:space="0" w:color="auto"/>
            <w:bottom w:val="none" w:sz="0" w:space="0" w:color="auto"/>
            <w:right w:val="none" w:sz="0" w:space="0" w:color="auto"/>
          </w:divBdr>
        </w:div>
        <w:div w:id="768623824">
          <w:marLeft w:val="0"/>
          <w:marRight w:val="0"/>
          <w:marTop w:val="0"/>
          <w:marBottom w:val="0"/>
          <w:divBdr>
            <w:top w:val="none" w:sz="0" w:space="0" w:color="auto"/>
            <w:left w:val="none" w:sz="0" w:space="0" w:color="auto"/>
            <w:bottom w:val="none" w:sz="0" w:space="0" w:color="auto"/>
            <w:right w:val="none" w:sz="0" w:space="0" w:color="auto"/>
          </w:divBdr>
        </w:div>
        <w:div w:id="768623825">
          <w:marLeft w:val="0"/>
          <w:marRight w:val="0"/>
          <w:marTop w:val="0"/>
          <w:marBottom w:val="0"/>
          <w:divBdr>
            <w:top w:val="none" w:sz="0" w:space="0" w:color="auto"/>
            <w:left w:val="none" w:sz="0" w:space="0" w:color="auto"/>
            <w:bottom w:val="none" w:sz="0" w:space="0" w:color="auto"/>
            <w:right w:val="none" w:sz="0" w:space="0" w:color="auto"/>
          </w:divBdr>
        </w:div>
        <w:div w:id="768623826">
          <w:marLeft w:val="0"/>
          <w:marRight w:val="0"/>
          <w:marTop w:val="0"/>
          <w:marBottom w:val="0"/>
          <w:divBdr>
            <w:top w:val="none" w:sz="0" w:space="0" w:color="auto"/>
            <w:left w:val="none" w:sz="0" w:space="0" w:color="auto"/>
            <w:bottom w:val="none" w:sz="0" w:space="0" w:color="auto"/>
            <w:right w:val="none" w:sz="0" w:space="0" w:color="auto"/>
          </w:divBdr>
        </w:div>
        <w:div w:id="768623827">
          <w:marLeft w:val="0"/>
          <w:marRight w:val="0"/>
          <w:marTop w:val="0"/>
          <w:marBottom w:val="0"/>
          <w:divBdr>
            <w:top w:val="none" w:sz="0" w:space="0" w:color="auto"/>
            <w:left w:val="none" w:sz="0" w:space="0" w:color="auto"/>
            <w:bottom w:val="none" w:sz="0" w:space="0" w:color="auto"/>
            <w:right w:val="none" w:sz="0" w:space="0" w:color="auto"/>
          </w:divBdr>
        </w:div>
        <w:div w:id="768623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alclinic.com.ua/publ/nashi_napracjuvannja/trudovi_vidnosini/pozikova_pracja_jak_netipova_forma_zajnjatosti/5-1-0-10" TargetMode="External"/><Relationship Id="rId3" Type="http://schemas.openxmlformats.org/officeDocument/2006/relationships/settings" Target="settings.xml"/><Relationship Id="rId7" Type="http://schemas.openxmlformats.org/officeDocument/2006/relationships/hyperlink" Target="http://parlament.org.ua/index.php?action=magazine&amp;id=9&amp;ar_id=572&amp;as=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onomy.nayka.com.ua/?op=1&amp;z=634" TargetMode="External"/><Relationship Id="rId5" Type="http://schemas.openxmlformats.org/officeDocument/2006/relationships/hyperlink" Target="http://hrliga.com/index.php?module=glossary&amp;op=view&amp;id=11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10</Pages>
  <Words>2758</Words>
  <Characters>15722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Галайда Тятьяна Александровна,</dc:title>
  <dc:subject/>
  <dc:creator>Таня</dc:creator>
  <cp:keywords/>
  <dc:description/>
  <cp:lastModifiedBy>Admin</cp:lastModifiedBy>
  <cp:revision>2</cp:revision>
  <dcterms:created xsi:type="dcterms:W3CDTF">2016-06-14T09:59:00Z</dcterms:created>
  <dcterms:modified xsi:type="dcterms:W3CDTF">2016-06-14T09:59:00Z</dcterms:modified>
</cp:coreProperties>
</file>