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11" w:rsidRDefault="00800E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sz w:val="28"/>
          <w:szCs w:val="28"/>
          <w:lang w:val="uk-UA"/>
        </w:rPr>
        <w:t xml:space="preserve">Гордієнко О. В., </w:t>
      </w:r>
      <w:proofErr w:type="spellStart"/>
      <w:r w:rsidRPr="00800EFC">
        <w:rPr>
          <w:rFonts w:ascii="Times New Roman" w:hAnsi="Times New Roman" w:cs="Times New Roman"/>
          <w:sz w:val="28"/>
          <w:szCs w:val="28"/>
          <w:lang w:val="uk-UA"/>
        </w:rPr>
        <w:t>Жамардій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> 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800EFC">
        <w:rPr>
          <w:rFonts w:ascii="Times New Roman" w:hAnsi="Times New Roman" w:cs="Times New Roman"/>
          <w:sz w:val="28"/>
          <w:szCs w:val="28"/>
        </w:rPr>
        <w:t> 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О. Пауерліфтинг як ефективний засіб зміцнення здоров’я студентської молоді // Інноваційні технології в системі підвищення кваліфікації фахівців фізичного виховання і спорту : тези доповідей </w:t>
      </w:r>
      <w:r w:rsidRPr="00800EFC">
        <w:rPr>
          <w:rFonts w:ascii="Times New Roman" w:hAnsi="Times New Roman" w:cs="Times New Roman"/>
          <w:sz w:val="28"/>
          <w:szCs w:val="28"/>
        </w:rPr>
        <w:t>VI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І Міжнародної науково-методичної конференції, м. Суми, 16–17 квітня 2020 р. Суми, 2020. </w:t>
      </w:r>
      <w:r w:rsidRPr="00800EFC">
        <w:rPr>
          <w:rFonts w:ascii="Times New Roman" w:hAnsi="Times New Roman" w:cs="Times New Roman"/>
          <w:sz w:val="28"/>
          <w:szCs w:val="28"/>
          <w:lang w:val="en-US"/>
        </w:rPr>
        <w:t>C. 14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00EFC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0EFC" w:rsidRDefault="00800E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FC" w:rsidRDefault="00800E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ПАУЕРЛІФТИНГ ЯК ЕФЕКТИВНИЙ ЗАСІБ ЗМІЦНЕННЯ ЗДОРОВ’Я СТУДЕНТСЬКОЇ МОЛОДІ</w:t>
      </w: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sz w:val="28"/>
          <w:szCs w:val="28"/>
          <w:lang w:val="uk-UA"/>
        </w:rPr>
        <w:t>Гордієнко Оксана Валеріївна</w:t>
      </w:r>
    </w:p>
    <w:p w:rsidR="00800EFC" w:rsidRPr="00800EFC" w:rsidRDefault="00800EFC" w:rsidP="00800EF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університет</w:t>
      </w:r>
    </w:p>
    <w:p w:rsidR="00800EFC" w:rsidRPr="00800EFC" w:rsidRDefault="00800EFC" w:rsidP="00800EF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i/>
          <w:sz w:val="28"/>
          <w:szCs w:val="28"/>
          <w:lang w:val="uk-UA"/>
        </w:rPr>
        <w:t>«Полтавська політехніка імені Юрія Кондратюка»</w:t>
      </w:r>
    </w:p>
    <w:p w:rsidR="00800EFC" w:rsidRPr="00800EFC" w:rsidRDefault="00800EFC" w:rsidP="00800EFC">
      <w:pPr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800EFC">
        <w:rPr>
          <w:rFonts w:ascii="Times New Roman" w:hAnsi="Times New Roman" w:cs="Times New Roman"/>
          <w:i/>
          <w:sz w:val="28"/>
          <w:szCs w:val="28"/>
          <w:lang w:val="uk-UA"/>
        </w:rPr>
        <w:t>sanagord@ukr.net</w:t>
      </w:r>
    </w:p>
    <w:p w:rsidR="00800EFC" w:rsidRPr="00800EFC" w:rsidRDefault="00800EFC" w:rsidP="00800EF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0EFC">
        <w:rPr>
          <w:rFonts w:ascii="Times New Roman" w:hAnsi="Times New Roman" w:cs="Times New Roman"/>
          <w:sz w:val="28"/>
          <w:szCs w:val="28"/>
          <w:lang w:val="uk-UA"/>
        </w:rPr>
        <w:t>Жамардій</w:t>
      </w:r>
      <w:proofErr w:type="spellEnd"/>
      <w:r w:rsidRPr="00800EFC">
        <w:rPr>
          <w:rFonts w:ascii="Times New Roman" w:hAnsi="Times New Roman" w:cs="Times New Roman"/>
          <w:sz w:val="28"/>
          <w:szCs w:val="28"/>
          <w:lang w:val="uk-UA"/>
        </w:rPr>
        <w:t xml:space="preserve"> Валерій Олександрович</w:t>
      </w:r>
    </w:p>
    <w:p w:rsidR="00800EFC" w:rsidRPr="00800EFC" w:rsidRDefault="00800EFC" w:rsidP="00800EF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медична стоматологічна академія</w:t>
      </w:r>
    </w:p>
    <w:p w:rsidR="00800EFC" w:rsidRPr="00800EFC" w:rsidRDefault="00800EFC" w:rsidP="00800EFC">
      <w:pPr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i/>
          <w:sz w:val="28"/>
          <w:szCs w:val="28"/>
        </w:rPr>
        <w:t>Shamardi@ukr.net</w:t>
      </w:r>
    </w:p>
    <w:p w:rsidR="00800EFC" w:rsidRPr="00800EFC" w:rsidRDefault="00800EFC" w:rsidP="00800EF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Вступ.</w:t>
      </w:r>
      <w:r w:rsidRPr="00800E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 xml:space="preserve">Сучасна педагогічна теорія орієнтується на пошуки шляхів, які сприяють фізичному розвитку студентів.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Зростаюча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молодіжному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видами атлетизму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форм занять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0EF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обтяженнями</w:t>
      </w:r>
      <w:proofErr w:type="spellEnd"/>
      <w:r w:rsidRPr="00800E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0EFC" w:rsidRPr="00800EFC" w:rsidRDefault="00800EFC" w:rsidP="00800EF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дослідження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експериментальній перевірці методики формування спеціальних умінь і навичок студентів у процесі занять із пауерліфтингу.</w:t>
      </w: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 матеріалу дослідження.</w:t>
      </w:r>
      <w:r w:rsidRPr="00800E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Навчальні з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аняття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з пауерліфтингу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  <w:lang w:val="uk-UA"/>
        </w:rPr>
        <w:t>здійснил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типологічних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присідання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штангою на плечах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збільшилися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32,4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22 кг,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присіданні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штангою на плечах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30,15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15,85 кг. Жим штанги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лавці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: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</w:t>
      </w:r>
      <w:r w:rsidRPr="00800EFC">
        <w:rPr>
          <w:rFonts w:ascii="Times New Roman" w:hAnsi="Times New Roman" w:cs="Times New Roman"/>
          <w:sz w:val="28"/>
          <w:szCs w:val="28"/>
        </w:rPr>
        <w:lastRenderedPageBreak/>
        <w:t xml:space="preserve">15,56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10,78 кг.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12,22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9,33 кг.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станової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тяги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збільшилися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30,25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19,73 кг,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становій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тязі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27,84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17,25 кг (табл. 1).</w:t>
      </w: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> 1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Динаміка спеціальної фізичної підготовленості студентів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із високим рівнем фізичної підготовленості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за період педагогічного експерименту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013"/>
        <w:gridCol w:w="1983"/>
        <w:gridCol w:w="1983"/>
        <w:gridCol w:w="955"/>
      </w:tblGrid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випробувань</w:t>
            </w:r>
            <w:proofErr w:type="spellEnd"/>
          </w:p>
        </w:tc>
        <w:tc>
          <w:tcPr>
            <w:tcW w:w="709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Зміни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5pt" o:ole="">
                  <v:imagedata r:id="rId4" o:title=""/>
                </v:shape>
                <o:OLEObject Type="Embed" ProgID="Equation.3" ShapeID="_x0000_i1025" DrawAspect="Content" ObjectID="_1651605687" r:id="rId5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26" type="#_x0000_t75" style="width:10.5pt;height:15pt" o:ole="">
                  <v:imagedata r:id="rId4" o:title=""/>
                </v:shape>
                <o:OLEObject Type="Embed" ProgID="Equation.3" ShapeID="_x0000_i1026" DrawAspect="Content" ObjectID="_1651605688" r:id="rId6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27" type="#_x0000_t75" style="width:10.5pt;height:15pt" o:ole="">
                  <v:imagedata r:id="rId4" o:title=""/>
                </v:shape>
                <o:OLEObject Type="Embed" ProgID="Equation.3" ShapeID="_x0000_i1027" DrawAspect="Content" ObjectID="_1651605689" r:id="rId7"/>
              </w:object>
            </w:r>
          </w:p>
        </w:tc>
      </w:tr>
      <w:tr w:rsidR="00800EFC" w:rsidRPr="00800EFC" w:rsidTr="00027121">
        <w:tc>
          <w:tcPr>
            <w:tcW w:w="6598" w:type="dxa"/>
            <w:gridSpan w:val="5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Хлопці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1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1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штангою на плечах,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85,14±2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117,54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32,4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74,11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3,75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96,11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3,42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22,0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Жим штанги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лежачи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лавці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58,16±1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,6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73,72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2,1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15,56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52,32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63,1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10,78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тяга,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90,75±2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,2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121,0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,36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30,25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65,87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3,45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19,73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випробувань</w:t>
            </w:r>
            <w:proofErr w:type="spellEnd"/>
          </w:p>
        </w:tc>
        <w:tc>
          <w:tcPr>
            <w:tcW w:w="709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Зміни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28" type="#_x0000_t75" style="width:10.5pt;height:15pt" o:ole="">
                  <v:imagedata r:id="rId4" o:title=""/>
                </v:shape>
                <o:OLEObject Type="Embed" ProgID="Equation.3" ShapeID="_x0000_i1028" DrawAspect="Content" ObjectID="_1651605690" r:id="rId8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29" type="#_x0000_t75" style="width:10.5pt;height:15pt" o:ole="">
                  <v:imagedata r:id="rId4" o:title=""/>
                </v:shape>
                <o:OLEObject Type="Embed" ProgID="Equation.3" ShapeID="_x0000_i1029" DrawAspect="Content" ObjectID="_1651605691" r:id="rId9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0" type="#_x0000_t75" style="width:10.5pt;height:15pt" o:ole="">
                  <v:imagedata r:id="rId4" o:title=""/>
                </v:shape>
                <o:OLEObject Type="Embed" ProgID="Equation.3" ShapeID="_x0000_i1030" DrawAspect="Content" ObjectID="_1651605692" r:id="rId10"/>
              </w:object>
            </w:r>
          </w:p>
        </w:tc>
      </w:tr>
      <w:tr w:rsidR="00800EFC" w:rsidRPr="00800EFC" w:rsidTr="00027121">
        <w:tc>
          <w:tcPr>
            <w:tcW w:w="6598" w:type="dxa"/>
            <w:gridSpan w:val="5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Дівчата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 xml:space="preserve">1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1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штангою на плечах,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30,06±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60,21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±1,56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30,15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20,76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±1,85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36,61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1,62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15,85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Жим штанги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лежачи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лавці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20,25±1,35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32,47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1,86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12,22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15,18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2,68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24,51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9,33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тяга,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25,45±1,4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53,29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±1,1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27,84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20,42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±1,84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37,67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2,21</w:t>
            </w:r>
          </w:p>
        </w:tc>
        <w:tc>
          <w:tcPr>
            <w:tcW w:w="78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17,25</w:t>
            </w:r>
          </w:p>
        </w:tc>
      </w:tr>
    </w:tbl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присідання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штангою на плечах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збільшилися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45,1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24,5 кг,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присіданні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штангою на плечах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32,5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19,61 кг. Жим штанги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лавці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: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16,54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11,28 кг.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12,73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9,45 кг.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станової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тяги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збільшилися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39,12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21,17 кг,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становій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тязі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29,37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19,49 кг (табл. 2).</w:t>
      </w: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> 2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Динаміка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спеціальної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фізичної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підготовленості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студентів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середнім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рівнем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фізичної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підготовленості</w:t>
      </w:r>
      <w:proofErr w:type="spellEnd"/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</w:rPr>
      </w:pPr>
      <w:r w:rsidRPr="00800E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педагогічного</w:t>
      </w:r>
      <w:proofErr w:type="spellEnd"/>
      <w:r w:rsidRPr="00800E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b/>
          <w:sz w:val="28"/>
          <w:szCs w:val="28"/>
        </w:rPr>
        <w:t>експерименту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1275"/>
        <w:gridCol w:w="1276"/>
        <w:gridCol w:w="709"/>
      </w:tblGrid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випробувань</w:t>
            </w:r>
            <w:proofErr w:type="spellEnd"/>
          </w:p>
        </w:tc>
        <w:tc>
          <w:tcPr>
            <w:tcW w:w="709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Зміни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1" type="#_x0000_t75" style="width:10.5pt;height:15pt" o:ole="">
                  <v:imagedata r:id="rId4" o:title=""/>
                </v:shape>
                <o:OLEObject Type="Embed" ProgID="Equation.3" ShapeID="_x0000_i1031" DrawAspect="Content" ObjectID="_1651605693" r:id="rId11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2" type="#_x0000_t75" style="width:10.5pt;height:15pt" o:ole="">
                  <v:imagedata r:id="rId4" o:title=""/>
                </v:shape>
                <o:OLEObject Type="Embed" ProgID="Equation.3" ShapeID="_x0000_i1032" DrawAspect="Content" ObjectID="_1651605694" r:id="rId12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3" type="#_x0000_t75" style="width:10.5pt;height:15pt" o:ole="">
                  <v:imagedata r:id="rId4" o:title=""/>
                </v:shape>
                <o:OLEObject Type="Embed" ProgID="Equation.3" ShapeID="_x0000_i1033" DrawAspect="Content" ObjectID="_1651605695" r:id="rId13"/>
              </w:object>
            </w:r>
          </w:p>
        </w:tc>
      </w:tr>
      <w:tr w:rsidR="00800EFC" w:rsidRPr="00800EFC" w:rsidTr="00027121">
        <w:tc>
          <w:tcPr>
            <w:tcW w:w="6521" w:type="dxa"/>
            <w:gridSpan w:val="5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Хлопці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n=25;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n=27)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штангою на плечах,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75,2±1,86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120,3±2,12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60,2±1,1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84,7±1,42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Жим штанги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лежачи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лавці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40,4±0,86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56,94±0,98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16,54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35,08±1,1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46,36±1,43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11,28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тяга,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65,1±2,23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104,22±3,1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39,12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40,89±1,75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62,06±2,4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21,17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випробувань</w:t>
            </w:r>
            <w:proofErr w:type="spellEnd"/>
          </w:p>
        </w:tc>
        <w:tc>
          <w:tcPr>
            <w:tcW w:w="709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Зміни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4" type="#_x0000_t75" style="width:10.5pt;height:15pt" o:ole="">
                  <v:imagedata r:id="rId4" o:title=""/>
                </v:shape>
                <o:OLEObject Type="Embed" ProgID="Equation.3" ShapeID="_x0000_i1034" DrawAspect="Content" ObjectID="_1651605696" r:id="rId14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5" type="#_x0000_t75" style="width:10.5pt;height:15pt" o:ole="">
                  <v:imagedata r:id="rId4" o:title=""/>
                </v:shape>
                <o:OLEObject Type="Embed" ProgID="Equation.3" ShapeID="_x0000_i1035" DrawAspect="Content" ObjectID="_1651605697" r:id="rId15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6" type="#_x0000_t75" style="width:10.5pt;height:15pt" o:ole="">
                  <v:imagedata r:id="rId4" o:title=""/>
                </v:shape>
                <o:OLEObject Type="Embed" ProgID="Equation.3" ShapeID="_x0000_i1036" DrawAspect="Content" ObjectID="_1651605698" r:id="rId16"/>
              </w:object>
            </w:r>
          </w:p>
        </w:tc>
      </w:tr>
      <w:tr w:rsidR="00800EFC" w:rsidRPr="00800EFC" w:rsidTr="00027121">
        <w:tc>
          <w:tcPr>
            <w:tcW w:w="6521" w:type="dxa"/>
            <w:gridSpan w:val="5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Дівчата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n=19;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2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n=14)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штангою на плечах,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20,7±0,65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53,2±0,5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15,17±0,98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34,78±0,74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19,61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Жим штанги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лежачи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лавці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15,7±0,65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28,43±0,75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12,73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10,43±0,83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19,88±0,56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9,45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тяга,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17,55±1,1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46,92±1,33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29,37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12,65±0,95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32,14±1,07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19,49</w:t>
            </w:r>
          </w:p>
        </w:tc>
      </w:tr>
    </w:tbl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присідання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штангою на плечах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збільшилися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25,14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12,5 кг,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присіданні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штангою на плечах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20,03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12,29 кг. Жим штанги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лавці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: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10,41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6,56 кг.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7,56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4,17 кг.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станової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тяги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збільшилися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21,74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хлопців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– на 15,34 кг,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результат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становій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тязі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покращився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на 18,87 кг,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00E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800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E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00EFC">
        <w:rPr>
          <w:rFonts w:ascii="Times New Roman" w:hAnsi="Times New Roman" w:cs="Times New Roman"/>
          <w:sz w:val="28"/>
          <w:szCs w:val="28"/>
        </w:rPr>
        <w:t xml:space="preserve"> – на 13,11 кг (табл. 3).</w:t>
      </w: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Pr="00800EFC">
        <w:rPr>
          <w:rFonts w:ascii="Times New Roman" w:hAnsi="Times New Roman" w:cs="Times New Roman"/>
          <w:sz w:val="28"/>
          <w:szCs w:val="28"/>
        </w:rPr>
        <w:t> 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Динаміка спеціальної фізичної підготовленості студентів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із низьким рівнем фізичної підготовленості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за період педагогічного експерименту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1275"/>
        <w:gridCol w:w="1276"/>
        <w:gridCol w:w="709"/>
      </w:tblGrid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випробувань</w:t>
            </w:r>
            <w:proofErr w:type="spellEnd"/>
          </w:p>
        </w:tc>
        <w:tc>
          <w:tcPr>
            <w:tcW w:w="709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Зміни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7" type="#_x0000_t75" style="width:10.5pt;height:15pt" o:ole="">
                  <v:imagedata r:id="rId4" o:title=""/>
                </v:shape>
                <o:OLEObject Type="Embed" ProgID="Equation.3" ShapeID="_x0000_i1037" DrawAspect="Content" ObjectID="_1651605699" r:id="rId17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8" type="#_x0000_t75" style="width:10.5pt;height:15pt" o:ole="">
                  <v:imagedata r:id="rId4" o:title=""/>
                </v:shape>
                <o:OLEObject Type="Embed" ProgID="Equation.3" ShapeID="_x0000_i1038" DrawAspect="Content" ObjectID="_1651605700" r:id="rId18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39" type="#_x0000_t75" style="width:10.5pt;height:15pt" o:ole="">
                  <v:imagedata r:id="rId4" o:title=""/>
                </v:shape>
                <o:OLEObject Type="Embed" ProgID="Equation.3" ShapeID="_x0000_i1039" DrawAspect="Content" ObjectID="_1651605701" r:id="rId19"/>
              </w:object>
            </w:r>
          </w:p>
        </w:tc>
      </w:tr>
      <w:tr w:rsidR="00800EFC" w:rsidRPr="00800EFC" w:rsidTr="00027121">
        <w:tc>
          <w:tcPr>
            <w:tcW w:w="6521" w:type="dxa"/>
            <w:gridSpan w:val="5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Хлопці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штангою на плечах,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50,08±2,1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75,22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±1,64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25,14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25,8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±1,7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38,3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±2,36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Жим штанги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лежачи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лавці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20,33±0,86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30,74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0,78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10,41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10,52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1,21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17,08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6,56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тяга,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40,65±2,32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62,39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±2,6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21,74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25,43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±1,56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40,77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±2,12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15,34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випробувань</w:t>
            </w:r>
            <w:proofErr w:type="spellEnd"/>
          </w:p>
        </w:tc>
        <w:tc>
          <w:tcPr>
            <w:tcW w:w="709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експерименту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Зміни</w:t>
            </w:r>
            <w:proofErr w:type="spellEnd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рік</w:t>
            </w:r>
            <w:proofErr w:type="spellEnd"/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40" type="#_x0000_t75" style="width:10.5pt;height:15pt" o:ole="">
                  <v:imagedata r:id="rId4" o:title=""/>
                </v:shape>
                <o:OLEObject Type="Embed" ProgID="Equation.3" ShapeID="_x0000_i1040" DrawAspect="Content" ObjectID="_1651605702" r:id="rId20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41" type="#_x0000_t75" style="width:10.5pt;height:15pt" o:ole="">
                  <v:imagedata r:id="rId4" o:title=""/>
                </v:shape>
                <o:OLEObject Type="Embed" ProgID="Equation.3" ShapeID="_x0000_i1041" DrawAspect="Content" ObjectID="_1651605703" r:id="rId21"/>
              </w:objec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 ± 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∆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object w:dxaOrig="260" w:dyaOrig="300">
                <v:shape id="_x0000_i1042" type="#_x0000_t75" style="width:10.5pt;height:15pt" o:ole="">
                  <v:imagedata r:id="rId4" o:title=""/>
                </v:shape>
                <o:OLEObject Type="Embed" ProgID="Equation.3" ShapeID="_x0000_i1042" DrawAspect="Content" ObjectID="_1651605704" r:id="rId22"/>
              </w:object>
            </w:r>
          </w:p>
        </w:tc>
      </w:tr>
      <w:tr w:rsidR="00800EFC" w:rsidRPr="00800EFC" w:rsidTr="00027121">
        <w:tc>
          <w:tcPr>
            <w:tcW w:w="6521" w:type="dxa"/>
            <w:gridSpan w:val="5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Дівчата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 xml:space="preserve">3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3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n=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  <w:r w:rsidRPr="00800EF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Присідання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штангою на плечах,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10,13±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30,16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±1,7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20,03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5,7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±0,68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17,99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1,23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12,29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Жим штанги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лежачи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лавці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5,78±0,38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13,34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7,56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0,64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6,67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0,98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4,17</w:t>
            </w:r>
          </w:p>
        </w:tc>
      </w:tr>
      <w:tr w:rsidR="00800EFC" w:rsidRPr="00800EFC" w:rsidTr="00027121">
        <w:tc>
          <w:tcPr>
            <w:tcW w:w="2552" w:type="dxa"/>
            <w:vMerge w:val="restart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Станова</w:t>
            </w:r>
            <w:proofErr w:type="spellEnd"/>
            <w:r w:rsidRPr="00800EFC">
              <w:rPr>
                <w:rFonts w:ascii="Times New Roman" w:hAnsi="Times New Roman" w:cs="Times New Roman"/>
                <w:sz w:val="28"/>
                <w:szCs w:val="28"/>
              </w:rPr>
              <w:t xml:space="preserve"> тяга, кг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7,56±1,2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26,43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±2,3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18,87</w:t>
            </w:r>
          </w:p>
        </w:tc>
      </w:tr>
      <w:tr w:rsidR="00800EFC" w:rsidRPr="00800EFC" w:rsidTr="00027121">
        <w:tc>
          <w:tcPr>
            <w:tcW w:w="2552" w:type="dxa"/>
            <w:vMerge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1275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5,34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±1,4</w:t>
            </w:r>
          </w:p>
        </w:tc>
        <w:tc>
          <w:tcPr>
            <w:tcW w:w="1276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18,45</w:t>
            </w:r>
            <w:r w:rsidRPr="00800EFC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709" w:type="dxa"/>
          </w:tcPr>
          <w:p w:rsidR="00800EFC" w:rsidRPr="00800EFC" w:rsidRDefault="00800EFC" w:rsidP="00800E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13,11</w:t>
            </w:r>
          </w:p>
        </w:tc>
      </w:tr>
    </w:tbl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Висновки.</w:t>
      </w:r>
      <w:r w:rsidRPr="00800E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>Результати проведеного експериментального дослідження дозволяють стверджувати, що впровадження в освітній процес із фізичного виховання методики формування спеціальних умінь і навичок студентів у процесі занять із пауерліфтингу сприяє підвищенню рівня здоров’я, фізичної підготовленості, рухової активності, формуванню спеціальних умінь і навичок, мотивації до систематичних занять фізичними вправами.</w:t>
      </w:r>
    </w:p>
    <w:p w:rsidR="00800EFC" w:rsidRPr="00800EFC" w:rsidRDefault="00800EFC" w:rsidP="00800EF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0EFC" w:rsidRPr="00800EFC" w:rsidRDefault="00800EFC" w:rsidP="00800E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0EF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00EFC">
        <w:rPr>
          <w:rFonts w:ascii="Times New Roman" w:hAnsi="Times New Roman" w:cs="Times New Roman"/>
          <w:sz w:val="28"/>
          <w:szCs w:val="28"/>
          <w:lang w:val="uk-UA"/>
        </w:rPr>
        <w:t>Жамардій</w:t>
      </w:r>
      <w:proofErr w:type="spellEnd"/>
      <w:r w:rsidRPr="00800EFC">
        <w:rPr>
          <w:rFonts w:ascii="Times New Roman" w:hAnsi="Times New Roman" w:cs="Times New Roman"/>
          <w:sz w:val="28"/>
          <w:szCs w:val="28"/>
          <w:lang w:val="uk-UA"/>
        </w:rPr>
        <w:t> В. О. Модель формування спеціальних умінь і навичок студентів вищих навчальних закладів у процесі занять з пауерліфтингу //</w:t>
      </w:r>
      <w:r w:rsidRPr="00800E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0EFC">
        <w:rPr>
          <w:rFonts w:ascii="Times New Roman" w:hAnsi="Times New Roman" w:cs="Times New Roman"/>
          <w:sz w:val="28"/>
          <w:szCs w:val="28"/>
          <w:lang w:val="uk-UA"/>
        </w:rPr>
        <w:t xml:space="preserve">Витоки педагогічної майстерності : </w:t>
      </w:r>
      <w:proofErr w:type="spellStart"/>
      <w:r w:rsidRPr="00800EFC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800EFC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 Полтавського національного педагогічного університету імені В. Г. Короленка. Серія : Педагогічні науки. Полтава, 2014. </w:t>
      </w:r>
      <w:proofErr w:type="spellStart"/>
      <w:r w:rsidRPr="00800EFC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00EFC">
        <w:rPr>
          <w:rFonts w:ascii="Times New Roman" w:hAnsi="Times New Roman" w:cs="Times New Roman"/>
          <w:sz w:val="28"/>
          <w:szCs w:val="28"/>
          <w:lang w:val="uk-UA"/>
        </w:rPr>
        <w:t>. 13. С. 101–104.</w:t>
      </w:r>
    </w:p>
    <w:p w:rsidR="00800EFC" w:rsidRPr="00800EFC" w:rsidRDefault="00800E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0EFC" w:rsidRPr="0080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1D"/>
    <w:rsid w:val="003F5B1D"/>
    <w:rsid w:val="00800EFC"/>
    <w:rsid w:val="00C7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781F"/>
  <w15:chartTrackingRefBased/>
  <w15:docId w15:val="{CC53FA48-D4F8-4CAA-9622-E68651D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fontTable" Target="fontTable.xml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2020-05-21T19:27:00Z</dcterms:created>
  <dcterms:modified xsi:type="dcterms:W3CDTF">2020-05-21T19:35:00Z</dcterms:modified>
</cp:coreProperties>
</file>