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3A" w:rsidRPr="00747B44" w:rsidRDefault="00874D3A" w:rsidP="00835E56">
      <w:pPr>
        <w:spacing w:after="0" w:line="360" w:lineRule="auto"/>
        <w:ind w:firstLine="709"/>
        <w:jc w:val="right"/>
        <w:rPr>
          <w:rFonts w:ascii="Times New Roman" w:hAnsi="Times New Roman" w:cs="Times New Roman"/>
          <w:sz w:val="28"/>
          <w:szCs w:val="28"/>
        </w:rPr>
      </w:pPr>
      <w:r w:rsidRPr="00747B44">
        <w:rPr>
          <w:rFonts w:ascii="Times New Roman" w:hAnsi="Times New Roman" w:cs="Times New Roman"/>
          <w:sz w:val="28"/>
          <w:szCs w:val="28"/>
        </w:rPr>
        <w:t>УДК 657</w:t>
      </w:r>
    </w:p>
    <w:p w:rsidR="00874D3A" w:rsidRDefault="00874D3A" w:rsidP="00835E56">
      <w:pPr>
        <w:spacing w:after="0" w:line="360" w:lineRule="auto"/>
        <w:ind w:firstLine="709"/>
        <w:jc w:val="right"/>
        <w:rPr>
          <w:rFonts w:ascii="Times New Roman" w:hAnsi="Times New Roman" w:cs="Times New Roman"/>
          <w:b/>
          <w:sz w:val="28"/>
          <w:szCs w:val="28"/>
          <w:lang w:val="ru-RU"/>
        </w:rPr>
      </w:pPr>
      <w:r w:rsidRPr="00835E56">
        <w:rPr>
          <w:rFonts w:ascii="Times New Roman" w:hAnsi="Times New Roman" w:cs="Times New Roman"/>
          <w:b/>
          <w:sz w:val="28"/>
          <w:szCs w:val="28"/>
        </w:rPr>
        <w:t>Дмитренко А</w:t>
      </w:r>
      <w:r w:rsidRPr="00835E56">
        <w:rPr>
          <w:rFonts w:ascii="Times New Roman" w:hAnsi="Times New Roman" w:cs="Times New Roman"/>
          <w:b/>
          <w:sz w:val="28"/>
          <w:szCs w:val="28"/>
          <w:lang w:val="ru-RU"/>
        </w:rPr>
        <w:t>лла</w:t>
      </w:r>
      <w:r w:rsidRPr="00835E56">
        <w:rPr>
          <w:rFonts w:ascii="Times New Roman" w:hAnsi="Times New Roman" w:cs="Times New Roman"/>
          <w:b/>
          <w:sz w:val="28"/>
          <w:szCs w:val="28"/>
        </w:rPr>
        <w:t>В</w:t>
      </w:r>
      <w:r w:rsidRPr="00835E56">
        <w:rPr>
          <w:rFonts w:ascii="Times New Roman" w:hAnsi="Times New Roman" w:cs="Times New Roman"/>
          <w:b/>
          <w:sz w:val="28"/>
          <w:szCs w:val="28"/>
          <w:lang w:val="ru-RU"/>
        </w:rPr>
        <w:t>асил</w:t>
      </w:r>
      <w:r w:rsidRPr="00835E56">
        <w:rPr>
          <w:rFonts w:ascii="Times New Roman" w:hAnsi="Times New Roman" w:cs="Times New Roman"/>
          <w:b/>
          <w:sz w:val="28"/>
          <w:szCs w:val="28"/>
        </w:rPr>
        <w:t>і</w:t>
      </w:r>
      <w:r w:rsidRPr="00835E56">
        <w:rPr>
          <w:rFonts w:ascii="Times New Roman" w:hAnsi="Times New Roman" w:cs="Times New Roman"/>
          <w:b/>
          <w:sz w:val="28"/>
          <w:szCs w:val="28"/>
          <w:lang w:val="ru-RU"/>
        </w:rPr>
        <w:t>вна</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доцент кафедри обліку і аудиту</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Полтавського національного технічного університету</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імені Юрія Кондратюка</w:t>
      </w:r>
    </w:p>
    <w:p w:rsidR="00874D3A" w:rsidRDefault="00874D3A" w:rsidP="00835E56">
      <w:pPr>
        <w:spacing w:after="0" w:line="360" w:lineRule="auto"/>
        <w:ind w:firstLine="709"/>
        <w:jc w:val="right"/>
        <w:rPr>
          <w:rFonts w:ascii="Times New Roman" w:hAnsi="Times New Roman" w:cs="Times New Roman"/>
          <w:sz w:val="28"/>
          <w:szCs w:val="28"/>
        </w:rPr>
      </w:pPr>
      <w:r w:rsidRPr="00835E56">
        <w:rPr>
          <w:rFonts w:ascii="Times New Roman" w:hAnsi="Times New Roman" w:cs="Times New Roman"/>
          <w:i/>
          <w:sz w:val="28"/>
          <w:szCs w:val="28"/>
        </w:rPr>
        <w:t>кандидат економічних наук, доцент</w:t>
      </w:r>
    </w:p>
    <w:p w:rsidR="00874D3A" w:rsidRDefault="00874D3A" w:rsidP="00835E56">
      <w:pPr>
        <w:spacing w:after="0" w:line="360" w:lineRule="auto"/>
        <w:ind w:firstLine="709"/>
        <w:jc w:val="right"/>
        <w:rPr>
          <w:rFonts w:ascii="Times New Roman" w:hAnsi="Times New Roman" w:cs="Times New Roman"/>
          <w:b/>
          <w:sz w:val="28"/>
          <w:szCs w:val="28"/>
        </w:rPr>
      </w:pPr>
      <w:r w:rsidRPr="00835E56">
        <w:rPr>
          <w:rFonts w:ascii="Times New Roman" w:hAnsi="Times New Roman" w:cs="Times New Roman"/>
          <w:b/>
          <w:sz w:val="28"/>
          <w:szCs w:val="28"/>
        </w:rPr>
        <w:t>Лебедик Галина Володимирівна</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доцент кафедри обліку і аудиту</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Полтавського національного технічного університету</w:t>
      </w:r>
    </w:p>
    <w:p w:rsidR="00874D3A" w:rsidRPr="00835E56" w:rsidRDefault="00874D3A" w:rsidP="00835E56">
      <w:pPr>
        <w:spacing w:after="0" w:line="360" w:lineRule="auto"/>
        <w:ind w:firstLine="709"/>
        <w:jc w:val="right"/>
        <w:rPr>
          <w:rFonts w:ascii="Times New Roman" w:hAnsi="Times New Roman" w:cs="Times New Roman"/>
          <w:i/>
          <w:sz w:val="28"/>
          <w:szCs w:val="28"/>
        </w:rPr>
      </w:pPr>
      <w:r w:rsidRPr="00835E56">
        <w:rPr>
          <w:rFonts w:ascii="Times New Roman" w:hAnsi="Times New Roman" w:cs="Times New Roman"/>
          <w:i/>
          <w:sz w:val="28"/>
          <w:szCs w:val="28"/>
        </w:rPr>
        <w:t>імені Юрія Кондратюка</w:t>
      </w:r>
    </w:p>
    <w:p w:rsidR="00874D3A" w:rsidRPr="00835E56" w:rsidRDefault="00874D3A" w:rsidP="00835E56">
      <w:pPr>
        <w:spacing w:after="0" w:line="360" w:lineRule="auto"/>
        <w:ind w:firstLine="709"/>
        <w:jc w:val="right"/>
        <w:rPr>
          <w:rFonts w:ascii="Times New Roman" w:hAnsi="Times New Roman" w:cs="Times New Roman"/>
          <w:b/>
          <w:sz w:val="28"/>
          <w:szCs w:val="28"/>
        </w:rPr>
      </w:pPr>
      <w:r w:rsidRPr="00835E56">
        <w:rPr>
          <w:rFonts w:ascii="Times New Roman" w:hAnsi="Times New Roman" w:cs="Times New Roman"/>
          <w:i/>
          <w:sz w:val="28"/>
          <w:szCs w:val="28"/>
        </w:rPr>
        <w:t>кандидат економічних наук</w:t>
      </w:r>
    </w:p>
    <w:p w:rsidR="00874D3A" w:rsidRDefault="00874D3A" w:rsidP="00D4625F">
      <w:pPr>
        <w:spacing w:line="360" w:lineRule="auto"/>
        <w:jc w:val="center"/>
        <w:rPr>
          <w:rFonts w:ascii="Times New Roman" w:hAnsi="Times New Roman" w:cs="Times New Roman"/>
          <w:b/>
          <w:bCs/>
          <w:sz w:val="28"/>
          <w:szCs w:val="28"/>
        </w:rPr>
      </w:pPr>
    </w:p>
    <w:p w:rsidR="00874D3A" w:rsidRDefault="00874D3A" w:rsidP="00D4625F">
      <w:pPr>
        <w:spacing w:line="360" w:lineRule="auto"/>
        <w:jc w:val="center"/>
        <w:rPr>
          <w:rFonts w:ascii="Times New Roman" w:hAnsi="Times New Roman" w:cs="Times New Roman"/>
          <w:b/>
          <w:sz w:val="28"/>
          <w:szCs w:val="28"/>
        </w:rPr>
      </w:pPr>
      <w:r w:rsidRPr="00835E56">
        <w:rPr>
          <w:rFonts w:ascii="Times New Roman" w:hAnsi="Times New Roman" w:cs="Times New Roman"/>
          <w:b/>
          <w:bCs/>
          <w:sz w:val="28"/>
          <w:szCs w:val="28"/>
        </w:rPr>
        <w:t>ОСОБЛИВОСТ</w:t>
      </w:r>
      <w:r>
        <w:rPr>
          <w:rFonts w:ascii="Times New Roman" w:hAnsi="Times New Roman" w:cs="Times New Roman"/>
          <w:b/>
          <w:bCs/>
          <w:sz w:val="28"/>
          <w:szCs w:val="28"/>
        </w:rPr>
        <w:t xml:space="preserve">І </w:t>
      </w:r>
      <w:r w:rsidRPr="00997CCF">
        <w:rPr>
          <w:rFonts w:ascii="Times New Roman" w:hAnsi="Times New Roman" w:cs="Times New Roman"/>
          <w:b/>
          <w:bCs/>
          <w:sz w:val="28"/>
          <w:szCs w:val="28"/>
        </w:rPr>
        <w:t>СПРАВЛЯННЯ АКЦИЗНОГО ПОДАТКУ В УКРАЇНІ</w:t>
      </w:r>
      <w:r>
        <w:rPr>
          <w:rFonts w:ascii="Times New Roman" w:hAnsi="Times New Roman" w:cs="Times New Roman"/>
          <w:b/>
          <w:bCs/>
          <w:sz w:val="28"/>
          <w:szCs w:val="28"/>
        </w:rPr>
        <w:t xml:space="preserve"> ТА </w:t>
      </w:r>
      <w:r w:rsidRPr="00997CCF">
        <w:rPr>
          <w:rFonts w:ascii="Times New Roman" w:hAnsi="Times New Roman" w:cs="Times New Roman"/>
          <w:b/>
          <w:bCs/>
          <w:sz w:val="28"/>
          <w:szCs w:val="28"/>
        </w:rPr>
        <w:t>ПРАКТИКА</w:t>
      </w:r>
      <w:r w:rsidRPr="006F1788">
        <w:rPr>
          <w:rFonts w:ascii="Times New Roman" w:hAnsi="Times New Roman" w:cs="Times New Roman"/>
          <w:b/>
          <w:sz w:val="28"/>
          <w:szCs w:val="28"/>
        </w:rPr>
        <w:t xml:space="preserve"> ОПОДАТКУВАННЯ</w:t>
      </w:r>
    </w:p>
    <w:p w:rsidR="00874D3A" w:rsidRPr="00781E7B" w:rsidRDefault="00874D3A" w:rsidP="001D7E62">
      <w:pPr>
        <w:spacing w:after="0" w:line="360" w:lineRule="auto"/>
        <w:ind w:firstLine="540"/>
        <w:jc w:val="both"/>
        <w:rPr>
          <w:rFonts w:ascii="Times New Roman" w:hAnsi="Times New Roman"/>
          <w:sz w:val="28"/>
          <w:szCs w:val="28"/>
          <w:lang w:val="en-US" w:eastAsia="ru-RU"/>
        </w:rPr>
      </w:pPr>
      <w:r w:rsidRPr="00781E7B">
        <w:rPr>
          <w:rFonts w:ascii="Times New Roman" w:hAnsi="Times New Roman"/>
          <w:b/>
          <w:sz w:val="28"/>
          <w:szCs w:val="28"/>
          <w:lang w:val="en-US" w:eastAsia="ru-RU"/>
        </w:rPr>
        <w:t xml:space="preserve">Dmytrenko A.V, Lebedyk </w:t>
      </w:r>
      <w:r>
        <w:rPr>
          <w:rFonts w:ascii="Times New Roman" w:hAnsi="Times New Roman"/>
          <w:b/>
          <w:sz w:val="28"/>
          <w:szCs w:val="28"/>
          <w:lang w:val="en-US" w:eastAsia="ru-RU"/>
        </w:rPr>
        <w:t>G</w:t>
      </w:r>
      <w:r w:rsidRPr="00781E7B">
        <w:rPr>
          <w:rFonts w:ascii="Times New Roman" w:hAnsi="Times New Roman"/>
          <w:b/>
          <w:sz w:val="28"/>
          <w:szCs w:val="28"/>
          <w:lang w:val="en-US" w:eastAsia="ru-RU"/>
        </w:rPr>
        <w:t>.V. Excise tax collection features i</w:t>
      </w:r>
      <w:r>
        <w:rPr>
          <w:rFonts w:ascii="Times New Roman" w:hAnsi="Times New Roman"/>
          <w:b/>
          <w:sz w:val="28"/>
          <w:szCs w:val="28"/>
          <w:lang w:val="en-US" w:eastAsia="ru-RU"/>
        </w:rPr>
        <w:t xml:space="preserve">n </w:t>
      </w:r>
      <w:smartTag w:uri="urn:schemas-microsoft-com:office:smarttags" w:element="place">
        <w:smartTag w:uri="urn:schemas-microsoft-com:office:smarttags" w:element="country-region">
          <w:r>
            <w:rPr>
              <w:rFonts w:ascii="Times New Roman" w:hAnsi="Times New Roman"/>
              <w:b/>
              <w:sz w:val="28"/>
              <w:szCs w:val="28"/>
              <w:lang w:val="en-US" w:eastAsia="ru-RU"/>
            </w:rPr>
            <w:t>Ukraine</w:t>
          </w:r>
        </w:smartTag>
      </w:smartTag>
      <w:r>
        <w:rPr>
          <w:rFonts w:ascii="Times New Roman" w:hAnsi="Times New Roman"/>
          <w:b/>
          <w:sz w:val="28"/>
          <w:szCs w:val="28"/>
          <w:lang w:val="en-US" w:eastAsia="ru-RU"/>
        </w:rPr>
        <w:t xml:space="preserve"> and taxation practice</w:t>
      </w:r>
      <w:r>
        <w:rPr>
          <w:rFonts w:ascii="Times New Roman" w:hAnsi="Times New Roman"/>
          <w:b/>
          <w:sz w:val="28"/>
          <w:szCs w:val="28"/>
          <w:lang w:eastAsia="ru-RU"/>
        </w:rPr>
        <w:t xml:space="preserve">. </w:t>
      </w:r>
      <w:r w:rsidRPr="00781E7B">
        <w:rPr>
          <w:rFonts w:ascii="Times New Roman" w:hAnsi="Times New Roman"/>
          <w:sz w:val="28"/>
          <w:szCs w:val="28"/>
          <w:lang w:val="en-US" w:eastAsia="ru-RU"/>
        </w:rPr>
        <w:t>Excise taxation role, excise tax collection order and excisable goods taxation improvement are defined in this article. Major attention is paid to foreign and domestic scientists research on the question of excise taxation. Special attention is paid to excise types, excise taxation advantages and disadvantages and excise tax collection mechanism.</w:t>
      </w:r>
    </w:p>
    <w:p w:rsidR="00874D3A" w:rsidRPr="00781E7B" w:rsidRDefault="00874D3A" w:rsidP="001D7E62">
      <w:pPr>
        <w:spacing w:after="0" w:line="360" w:lineRule="auto"/>
        <w:jc w:val="both"/>
        <w:rPr>
          <w:rFonts w:ascii="Times New Roman" w:hAnsi="Times New Roman"/>
          <w:sz w:val="28"/>
          <w:szCs w:val="28"/>
          <w:lang w:val="en-US" w:eastAsia="ru-RU"/>
        </w:rPr>
      </w:pPr>
      <w:r w:rsidRPr="001030C9">
        <w:rPr>
          <w:rFonts w:ascii="Times New Roman" w:hAnsi="Times New Roman"/>
          <w:b/>
          <w:sz w:val="28"/>
          <w:szCs w:val="28"/>
          <w:lang w:val="en-US" w:eastAsia="ru-RU"/>
        </w:rPr>
        <w:t xml:space="preserve">Key words: </w:t>
      </w:r>
      <w:r w:rsidRPr="001030C9">
        <w:rPr>
          <w:rFonts w:ascii="Times New Roman" w:hAnsi="Times New Roman"/>
          <w:i/>
          <w:sz w:val="28"/>
          <w:szCs w:val="28"/>
          <w:lang w:val="en-US" w:eastAsia="ru-RU"/>
        </w:rPr>
        <w:t>excise, taxation, payer, rate, excisable goods</w:t>
      </w:r>
      <w:r w:rsidRPr="00781E7B">
        <w:rPr>
          <w:rFonts w:ascii="Times New Roman" w:hAnsi="Times New Roman"/>
          <w:sz w:val="28"/>
          <w:szCs w:val="28"/>
          <w:lang w:val="en-US" w:eastAsia="ru-RU"/>
        </w:rPr>
        <w:t>.</w:t>
      </w:r>
    </w:p>
    <w:p w:rsidR="00874D3A" w:rsidRDefault="00874D3A" w:rsidP="00A60362">
      <w:pPr>
        <w:spacing w:after="0" w:line="360" w:lineRule="auto"/>
        <w:ind w:firstLine="709"/>
        <w:jc w:val="both"/>
        <w:rPr>
          <w:rFonts w:ascii="Times New Roman" w:hAnsi="Times New Roman" w:cs="Times New Roman"/>
          <w:bCs/>
          <w:sz w:val="28"/>
          <w:szCs w:val="28"/>
        </w:rPr>
      </w:pPr>
    </w:p>
    <w:p w:rsidR="00874D3A" w:rsidRDefault="00874D3A" w:rsidP="00A60362">
      <w:pPr>
        <w:spacing w:after="0" w:line="360" w:lineRule="auto"/>
        <w:ind w:firstLine="709"/>
        <w:jc w:val="both"/>
        <w:rPr>
          <w:rFonts w:ascii="Times New Roman" w:hAnsi="Times New Roman" w:cs="Times New Roman"/>
          <w:bCs/>
          <w:sz w:val="28"/>
          <w:szCs w:val="28"/>
        </w:rPr>
      </w:pPr>
      <w:r w:rsidRPr="00C014F5">
        <w:rPr>
          <w:rFonts w:ascii="Times New Roman" w:hAnsi="Times New Roman" w:cs="Times New Roman"/>
          <w:b/>
          <w:bCs/>
          <w:sz w:val="28"/>
          <w:szCs w:val="28"/>
        </w:rPr>
        <w:t>Вступ.</w:t>
      </w:r>
      <w:r w:rsidRPr="00A60362">
        <w:rPr>
          <w:rFonts w:ascii="Times New Roman" w:hAnsi="Times New Roman" w:cs="Times New Roman"/>
          <w:bCs/>
          <w:sz w:val="28"/>
          <w:szCs w:val="28"/>
        </w:rPr>
        <w:t>Необхідність та форми застосування акцизів є одним із найбільш дискусійних питань як вітчизняної, так світової теорії та практики оподаткування. Акцизне оподаткування можна вважати однією з найдавніших форм оподаткування після данини. Свого часу саме розвиток торгівлі обумовив бурхливий розвиток акцизного оподаткування, оскільки у ті часи акцизи були відносно простими в адмініструванні, а їх стягнення забезпечувало стабільне наповнення казни правителів. Якщо вести мову про призначення акцизного оподаткування на етапі його виникнення та раннього розвитку, то переважно воно зводилось до фіскальної ролі. Регулюючі властивості акцизів почали використовуватися в економічний політиці США та країн Європи у ХХ ст. Тому саме у ХХ ст. почав формуватися інший підхід до визначення ролі акцизного оподаткування — поступова переорієнтація від суто фіскального підходу до гармонізації фіскальних та регулюючих ефектів акцизів.</w:t>
      </w:r>
    </w:p>
    <w:p w:rsidR="00874D3A" w:rsidRPr="00F3487A" w:rsidRDefault="00874D3A" w:rsidP="00E939DB">
      <w:pPr>
        <w:pStyle w:val="Pa9"/>
        <w:spacing w:line="360" w:lineRule="auto"/>
        <w:ind w:firstLine="567"/>
        <w:jc w:val="both"/>
        <w:rPr>
          <w:rFonts w:ascii="Times New Roman" w:hAnsi="Times New Roman" w:cs="Times New Roman"/>
          <w:color w:val="000000"/>
          <w:sz w:val="28"/>
          <w:szCs w:val="28"/>
          <w:lang w:val="uk-UA"/>
        </w:rPr>
      </w:pPr>
      <w:r w:rsidRPr="00E939DB">
        <w:rPr>
          <w:rFonts w:ascii="Times New Roman" w:hAnsi="Times New Roman" w:cs="Times New Roman"/>
          <w:b/>
          <w:color w:val="000000"/>
          <w:sz w:val="28"/>
          <w:szCs w:val="28"/>
          <w:lang w:val="uk-UA"/>
        </w:rPr>
        <w:t>Постановка проблеми.</w:t>
      </w:r>
      <w:r w:rsidRPr="00F3487A">
        <w:rPr>
          <w:rFonts w:ascii="Times New Roman" w:hAnsi="Times New Roman" w:cs="Times New Roman"/>
          <w:color w:val="000000"/>
          <w:sz w:val="28"/>
          <w:szCs w:val="28"/>
          <w:lang w:val="uk-UA"/>
        </w:rPr>
        <w:t>Як видно, акцизний податок – це один з най</w:t>
      </w:r>
      <w:r w:rsidRPr="00F3487A">
        <w:rPr>
          <w:rFonts w:ascii="Times New Roman" w:hAnsi="Times New Roman" w:cs="Times New Roman"/>
          <w:color w:val="000000"/>
          <w:sz w:val="28"/>
          <w:szCs w:val="28"/>
          <w:lang w:val="uk-UA"/>
        </w:rPr>
        <w:softHyphen/>
        <w:t>більш ефективних податків з фіскальної точки зору. Незважаючи на те, що застосування акциз</w:t>
      </w:r>
      <w:r w:rsidRPr="00F3487A">
        <w:rPr>
          <w:rFonts w:ascii="Times New Roman" w:hAnsi="Times New Roman" w:cs="Times New Roman"/>
          <w:color w:val="000000"/>
          <w:sz w:val="28"/>
          <w:szCs w:val="28"/>
          <w:lang w:val="uk-UA"/>
        </w:rPr>
        <w:softHyphen/>
        <w:t>ного податку в Україні має понад двадцятирічну історію і на сьогодні найбільш актуальними за</w:t>
      </w:r>
      <w:r w:rsidRPr="00F3487A">
        <w:rPr>
          <w:rFonts w:ascii="Times New Roman" w:hAnsi="Times New Roman" w:cs="Times New Roman"/>
          <w:color w:val="000000"/>
          <w:sz w:val="28"/>
          <w:szCs w:val="28"/>
          <w:lang w:val="uk-UA"/>
        </w:rPr>
        <w:softHyphen/>
        <w:t>лишаються питання визначення оптимального рівня акцизного оподаткування, зниження рівня тінізації ринку підакцизних товарів, підвищення ефективності його використання у регулюванні якісних та кількісних параметрів вказаного ринку. В Україні акцизне оподаткування має ряд недо</w:t>
      </w:r>
      <w:r w:rsidRPr="00F3487A">
        <w:rPr>
          <w:rFonts w:ascii="Times New Roman" w:hAnsi="Times New Roman" w:cs="Times New Roman"/>
          <w:color w:val="000000"/>
          <w:sz w:val="28"/>
          <w:szCs w:val="28"/>
          <w:lang w:val="uk-UA"/>
        </w:rPr>
        <w:softHyphen/>
        <w:t xml:space="preserve">ліків, які знижують його фіскальну ефективність і регуляторні можливості, незважаючи на досить тривалу історію становлення його розвитку. </w:t>
      </w:r>
    </w:p>
    <w:p w:rsidR="00874D3A" w:rsidRPr="00E939DB" w:rsidRDefault="00874D3A" w:rsidP="00C50282">
      <w:pPr>
        <w:spacing w:after="0" w:line="360" w:lineRule="auto"/>
        <w:ind w:firstLine="709"/>
        <w:jc w:val="both"/>
        <w:rPr>
          <w:rFonts w:ascii="Times New Roman" w:hAnsi="Times New Roman" w:cs="Times New Roman"/>
          <w:color w:val="000000"/>
          <w:sz w:val="28"/>
          <w:szCs w:val="28"/>
        </w:rPr>
      </w:pPr>
      <w:r w:rsidRPr="00E939DB">
        <w:rPr>
          <w:rFonts w:ascii="Times New Roman" w:hAnsi="Times New Roman" w:cs="Times New Roman"/>
          <w:b/>
          <w:color w:val="000000"/>
          <w:sz w:val="28"/>
          <w:szCs w:val="28"/>
        </w:rPr>
        <w:t>Аналіз останніх досліджень і публікацій.</w:t>
      </w:r>
      <w:r>
        <w:rPr>
          <w:rFonts w:ascii="Times New Roman" w:hAnsi="Times New Roman" w:cs="Times New Roman"/>
          <w:color w:val="000000"/>
          <w:sz w:val="28"/>
          <w:szCs w:val="28"/>
        </w:rPr>
        <w:t xml:space="preserve">Питанням акцизного оподаткування займалася численна кількість науковців, а саме: А.В. </w:t>
      </w:r>
      <w:r>
        <w:rPr>
          <w:rFonts w:ascii="Times New Roman" w:hAnsi="Times New Roman" w:cs="Times New Roman"/>
          <w:sz w:val="28"/>
          <w:szCs w:val="28"/>
        </w:rPr>
        <w:t>Алєксєєва</w:t>
      </w:r>
      <w:r w:rsidRPr="00C014F5">
        <w:rPr>
          <w:rFonts w:ascii="Times New Roman" w:hAnsi="Times New Roman" w:cs="Times New Roman"/>
          <w:sz w:val="28"/>
          <w:szCs w:val="28"/>
        </w:rPr>
        <w:t xml:space="preserve">, </w:t>
      </w:r>
      <w:r>
        <w:rPr>
          <w:rFonts w:ascii="Times New Roman" w:hAnsi="Times New Roman" w:cs="Times New Roman"/>
          <w:sz w:val="28"/>
          <w:szCs w:val="28"/>
        </w:rPr>
        <w:t xml:space="preserve">О.Г. </w:t>
      </w:r>
      <w:r w:rsidRPr="00C014F5">
        <w:rPr>
          <w:rFonts w:ascii="Times New Roman" w:hAnsi="Times New Roman" w:cs="Times New Roman"/>
          <w:sz w:val="28"/>
          <w:szCs w:val="28"/>
        </w:rPr>
        <w:t>Веренич</w:t>
      </w:r>
      <w:r>
        <w:rPr>
          <w:rFonts w:ascii="Times New Roman" w:hAnsi="Times New Roman" w:cs="Times New Roman"/>
          <w:sz w:val="28"/>
          <w:szCs w:val="28"/>
        </w:rPr>
        <w:t xml:space="preserve"> [6], </w:t>
      </w:r>
      <w:r w:rsidRPr="00F3487A">
        <w:rPr>
          <w:rFonts w:ascii="Times New Roman" w:hAnsi="Times New Roman" w:cs="Times New Roman"/>
          <w:sz w:val="28"/>
          <w:szCs w:val="28"/>
        </w:rPr>
        <w:t>О.В. Олійник, І.В. Філон</w:t>
      </w:r>
      <w:r>
        <w:rPr>
          <w:rFonts w:ascii="Times New Roman" w:hAnsi="Times New Roman" w:cs="Times New Roman"/>
          <w:sz w:val="28"/>
          <w:szCs w:val="28"/>
        </w:rPr>
        <w:t xml:space="preserve"> [7], Ю.Б. Іванов,  В.В. Карпова,          О.</w:t>
      </w:r>
      <w:r w:rsidRPr="00C014F5">
        <w:rPr>
          <w:rFonts w:ascii="Times New Roman" w:hAnsi="Times New Roman" w:cs="Times New Roman"/>
          <w:sz w:val="28"/>
          <w:szCs w:val="28"/>
        </w:rPr>
        <w:t>Є. Найденко</w:t>
      </w:r>
      <w:r>
        <w:rPr>
          <w:rFonts w:ascii="Times New Roman" w:hAnsi="Times New Roman" w:cs="Times New Roman"/>
          <w:sz w:val="28"/>
          <w:szCs w:val="28"/>
        </w:rPr>
        <w:t xml:space="preserve"> [8], </w:t>
      </w:r>
      <w:r w:rsidRPr="00F3487A">
        <w:rPr>
          <w:rFonts w:ascii="Times New Roman" w:hAnsi="Times New Roman" w:cs="Times New Roman"/>
          <w:sz w:val="28"/>
          <w:szCs w:val="28"/>
        </w:rPr>
        <w:t>О.А. Фрадинський</w:t>
      </w:r>
      <w:r>
        <w:rPr>
          <w:rFonts w:ascii="Times New Roman" w:hAnsi="Times New Roman" w:cs="Times New Roman"/>
          <w:sz w:val="28"/>
          <w:szCs w:val="28"/>
        </w:rPr>
        <w:t xml:space="preserve"> [9], Є.Ю. </w:t>
      </w:r>
      <w:r w:rsidRPr="00C014F5">
        <w:rPr>
          <w:rFonts w:ascii="Times New Roman" w:hAnsi="Times New Roman" w:cs="Times New Roman"/>
          <w:sz w:val="28"/>
          <w:szCs w:val="28"/>
        </w:rPr>
        <w:t>Шара</w:t>
      </w:r>
      <w:r>
        <w:rPr>
          <w:rFonts w:ascii="Times New Roman" w:hAnsi="Times New Roman" w:cs="Times New Roman"/>
          <w:sz w:val="28"/>
          <w:szCs w:val="28"/>
        </w:rPr>
        <w:t xml:space="preserve">,О.О. </w:t>
      </w:r>
      <w:r w:rsidRPr="00C014F5">
        <w:rPr>
          <w:rFonts w:ascii="Times New Roman" w:hAnsi="Times New Roman" w:cs="Times New Roman"/>
          <w:sz w:val="28"/>
          <w:szCs w:val="28"/>
        </w:rPr>
        <w:t>Бідюк</w:t>
      </w:r>
      <w:r>
        <w:rPr>
          <w:rFonts w:ascii="Times New Roman" w:hAnsi="Times New Roman" w:cs="Times New Roman"/>
          <w:sz w:val="28"/>
          <w:szCs w:val="28"/>
        </w:rPr>
        <w:t>[10], але ще на сьогодні залишилася велика кількість проблемних питань з оподаткування акцизом, на що і спрямовані дослідження.</w:t>
      </w:r>
    </w:p>
    <w:p w:rsidR="00874D3A" w:rsidRDefault="00874D3A" w:rsidP="00A60362">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Мета та основні завдання.</w:t>
      </w:r>
      <w:r w:rsidRPr="00163CF5">
        <w:rPr>
          <w:rFonts w:ascii="Times New Roman" w:hAnsi="Times New Roman" w:cs="Times New Roman"/>
          <w:bCs/>
          <w:sz w:val="28"/>
          <w:szCs w:val="28"/>
        </w:rPr>
        <w:t>Метою дослі</w:t>
      </w:r>
      <w:r w:rsidRPr="00163CF5">
        <w:rPr>
          <w:rFonts w:ascii="Times New Roman" w:hAnsi="Times New Roman" w:cs="Times New Roman"/>
          <w:color w:val="000000"/>
          <w:sz w:val="28"/>
          <w:szCs w:val="28"/>
        </w:rPr>
        <w:t>дження</w:t>
      </w:r>
      <w:r>
        <w:rPr>
          <w:rFonts w:ascii="Times New Roman" w:hAnsi="Times New Roman" w:cs="Times New Roman"/>
          <w:color w:val="000000"/>
          <w:sz w:val="28"/>
          <w:szCs w:val="28"/>
        </w:rPr>
        <w:t xml:space="preserve"> є </w:t>
      </w:r>
      <w:r w:rsidRPr="00A60362">
        <w:rPr>
          <w:rFonts w:ascii="Times New Roman" w:hAnsi="Times New Roman" w:cs="Times New Roman"/>
          <w:bCs/>
          <w:sz w:val="28"/>
          <w:szCs w:val="28"/>
        </w:rPr>
        <w:t>визначен</w:t>
      </w:r>
      <w:r>
        <w:rPr>
          <w:rFonts w:ascii="Times New Roman" w:hAnsi="Times New Roman" w:cs="Times New Roman"/>
          <w:bCs/>
          <w:sz w:val="28"/>
          <w:szCs w:val="28"/>
        </w:rPr>
        <w:t xml:space="preserve">ня ролі акцизного оподаткування, </w:t>
      </w:r>
      <w:r>
        <w:rPr>
          <w:rFonts w:ascii="Times New Roman" w:hAnsi="Times New Roman" w:cs="Times New Roman"/>
          <w:color w:val="000000"/>
          <w:sz w:val="28"/>
          <w:szCs w:val="28"/>
        </w:rPr>
        <w:t>змін</w:t>
      </w:r>
      <w:r w:rsidRPr="00F3487A">
        <w:rPr>
          <w:rFonts w:ascii="Times New Roman" w:hAnsi="Times New Roman" w:cs="Times New Roman"/>
          <w:color w:val="000000"/>
          <w:sz w:val="28"/>
          <w:szCs w:val="28"/>
        </w:rPr>
        <w:t xml:space="preserve"> до порядку справляння акцизного податку</w:t>
      </w:r>
      <w:r>
        <w:rPr>
          <w:rFonts w:ascii="Times New Roman" w:hAnsi="Times New Roman" w:cs="Times New Roman"/>
          <w:color w:val="000000"/>
          <w:sz w:val="28"/>
          <w:szCs w:val="28"/>
        </w:rPr>
        <w:t xml:space="preserve"> та удосконалення </w:t>
      </w:r>
      <w:r w:rsidRPr="00747B44">
        <w:rPr>
          <w:rFonts w:ascii="Times New Roman" w:hAnsi="Times New Roman" w:cs="Times New Roman"/>
          <w:sz w:val="28"/>
          <w:szCs w:val="28"/>
        </w:rPr>
        <w:t>оподаткуванням підакцизних товарів</w:t>
      </w:r>
      <w:r>
        <w:rPr>
          <w:rFonts w:ascii="Times New Roman" w:hAnsi="Times New Roman" w:cs="Times New Roman"/>
          <w:sz w:val="28"/>
          <w:szCs w:val="28"/>
        </w:rPr>
        <w:t>.</w:t>
      </w:r>
    </w:p>
    <w:p w:rsidR="00874D3A" w:rsidRDefault="00874D3A" w:rsidP="00A603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Завданнями дослідження є:</w:t>
      </w:r>
    </w:p>
    <w:p w:rsidR="00874D3A" w:rsidRPr="00163CF5" w:rsidRDefault="00874D3A" w:rsidP="00163CF5">
      <w:pPr>
        <w:pStyle w:val="ListParagraph"/>
        <w:numPr>
          <w:ilvl w:val="0"/>
          <w:numId w:val="3"/>
        </w:numPr>
        <w:spacing w:after="0" w:line="360" w:lineRule="auto"/>
        <w:jc w:val="both"/>
        <w:rPr>
          <w:rFonts w:ascii="Times New Roman" w:hAnsi="Times New Roman" w:cs="Times New Roman"/>
          <w:bCs/>
          <w:sz w:val="28"/>
          <w:szCs w:val="28"/>
        </w:rPr>
      </w:pPr>
      <w:r w:rsidRPr="00163CF5">
        <w:rPr>
          <w:rFonts w:ascii="Times New Roman" w:hAnsi="Times New Roman" w:cs="Times New Roman"/>
          <w:bCs/>
          <w:sz w:val="28"/>
          <w:szCs w:val="28"/>
        </w:rPr>
        <w:t>Визначити склад акцизів;</w:t>
      </w:r>
    </w:p>
    <w:p w:rsidR="00874D3A" w:rsidRPr="00163CF5" w:rsidRDefault="00874D3A" w:rsidP="00163CF5">
      <w:pPr>
        <w:pStyle w:val="ListParagraph"/>
        <w:numPr>
          <w:ilvl w:val="0"/>
          <w:numId w:val="3"/>
        </w:numPr>
        <w:spacing w:after="0" w:line="360" w:lineRule="auto"/>
        <w:jc w:val="both"/>
        <w:rPr>
          <w:rFonts w:ascii="Times New Roman" w:hAnsi="Times New Roman" w:cs="Times New Roman"/>
          <w:bCs/>
          <w:sz w:val="28"/>
          <w:szCs w:val="28"/>
        </w:rPr>
      </w:pPr>
      <w:r w:rsidRPr="00163CF5">
        <w:rPr>
          <w:rFonts w:ascii="Times New Roman" w:hAnsi="Times New Roman" w:cs="Times New Roman"/>
          <w:bCs/>
          <w:sz w:val="28"/>
          <w:szCs w:val="28"/>
        </w:rPr>
        <w:t>Встановлення переваг акцизного оподаткування;</w:t>
      </w:r>
    </w:p>
    <w:p w:rsidR="00874D3A" w:rsidRDefault="00874D3A" w:rsidP="00163CF5">
      <w:pPr>
        <w:pStyle w:val="ListParagraph"/>
        <w:numPr>
          <w:ilvl w:val="0"/>
          <w:numId w:val="3"/>
        </w:numPr>
        <w:spacing w:after="0" w:line="360" w:lineRule="auto"/>
        <w:jc w:val="both"/>
        <w:rPr>
          <w:rFonts w:ascii="Times New Roman" w:hAnsi="Times New Roman" w:cs="Times New Roman"/>
          <w:bCs/>
          <w:sz w:val="28"/>
          <w:szCs w:val="28"/>
        </w:rPr>
      </w:pPr>
      <w:r w:rsidRPr="00163CF5">
        <w:rPr>
          <w:rFonts w:ascii="Times New Roman" w:hAnsi="Times New Roman" w:cs="Times New Roman"/>
          <w:bCs/>
          <w:sz w:val="28"/>
          <w:szCs w:val="28"/>
        </w:rPr>
        <w:t>Визначення недоліків акцизного оподаткування;</w:t>
      </w:r>
    </w:p>
    <w:p w:rsidR="00874D3A" w:rsidRPr="00163CF5" w:rsidRDefault="00874D3A" w:rsidP="00163CF5">
      <w:pPr>
        <w:pStyle w:val="ListParagraph"/>
        <w:numPr>
          <w:ilvl w:val="0"/>
          <w:numId w:val="3"/>
        </w:numPr>
        <w:tabs>
          <w:tab w:val="left" w:pos="993"/>
        </w:tabs>
        <w:spacing w:after="0" w:line="360" w:lineRule="auto"/>
        <w:ind w:left="0" w:firstLine="567"/>
        <w:jc w:val="both"/>
        <w:rPr>
          <w:rFonts w:ascii="Times New Roman" w:hAnsi="Times New Roman" w:cs="Times New Roman"/>
          <w:bCs/>
          <w:sz w:val="28"/>
          <w:szCs w:val="28"/>
        </w:rPr>
      </w:pPr>
      <w:r w:rsidRPr="00163CF5">
        <w:rPr>
          <w:rFonts w:ascii="Times New Roman" w:hAnsi="Times New Roman" w:cs="Times New Roman"/>
          <w:bCs/>
          <w:sz w:val="28"/>
          <w:szCs w:val="28"/>
        </w:rPr>
        <w:t>Встановлення</w:t>
      </w:r>
      <w:r w:rsidRPr="00F3487A">
        <w:rPr>
          <w:rFonts w:ascii="Times New Roman" w:hAnsi="Times New Roman" w:cs="Times New Roman"/>
          <w:color w:val="000000"/>
          <w:sz w:val="28"/>
          <w:szCs w:val="28"/>
        </w:rPr>
        <w:t xml:space="preserve"> шляху вдосконалення механізму справляння акцизного податку</w:t>
      </w:r>
      <w:r>
        <w:rPr>
          <w:rFonts w:ascii="Times New Roman" w:hAnsi="Times New Roman" w:cs="Times New Roman"/>
          <w:color w:val="000000"/>
          <w:sz w:val="28"/>
          <w:szCs w:val="28"/>
        </w:rPr>
        <w:t>.</w:t>
      </w:r>
    </w:p>
    <w:p w:rsidR="00874D3A" w:rsidRDefault="00874D3A" w:rsidP="00A60362">
      <w:pPr>
        <w:spacing w:after="0" w:line="360" w:lineRule="auto"/>
        <w:ind w:firstLine="709"/>
        <w:jc w:val="both"/>
        <w:rPr>
          <w:rFonts w:ascii="Times New Roman" w:hAnsi="Times New Roman" w:cs="Times New Roman"/>
          <w:bCs/>
          <w:sz w:val="28"/>
          <w:szCs w:val="28"/>
        </w:rPr>
      </w:pPr>
      <w:r w:rsidRPr="00C014F5">
        <w:rPr>
          <w:rFonts w:ascii="Times New Roman" w:hAnsi="Times New Roman" w:cs="Times New Roman"/>
          <w:b/>
          <w:bCs/>
          <w:sz w:val="28"/>
          <w:szCs w:val="28"/>
        </w:rPr>
        <w:t>Основний виклад матеріалу.</w:t>
      </w:r>
      <w:r w:rsidRPr="00A60362">
        <w:rPr>
          <w:rFonts w:ascii="Times New Roman" w:hAnsi="Times New Roman" w:cs="Times New Roman"/>
          <w:bCs/>
          <w:sz w:val="28"/>
          <w:szCs w:val="28"/>
        </w:rPr>
        <w:t>Акциз є податковою формою, що має тривалу історію, адже цей платіж справляється в Європі та і на території України уже кілька століть. Специфіка сплати акцизів полягає в тому, що вони включаються до ціни товару,збільшуючи її. Як зазначено в Оксфордському економічному словнику, акцизні податки – податки на споживання товарів, які включаються до ціни товару. Вони дають можливість підвищити надходження до бюджету та регулювати споживання окремих товарів. Таким чином, до складу акцизів відносяться універсальний</w:t>
      </w:r>
      <w:r>
        <w:rPr>
          <w:rFonts w:ascii="Times New Roman" w:hAnsi="Times New Roman" w:cs="Times New Roman"/>
          <w:bCs/>
          <w:sz w:val="28"/>
          <w:szCs w:val="28"/>
        </w:rPr>
        <w:t xml:space="preserve"> акциз</w:t>
      </w:r>
      <w:r w:rsidRPr="00A60362">
        <w:rPr>
          <w:rFonts w:ascii="Times New Roman" w:hAnsi="Times New Roman" w:cs="Times New Roman"/>
          <w:bCs/>
          <w:sz w:val="28"/>
          <w:szCs w:val="28"/>
        </w:rPr>
        <w:t>та специфічні акцизи, які застосовуються до окремих груп товарів. Фактично сплата акцизних податків перекладається на споживача товарів, які оподатковуються універсальним та специфічними акцизами. Тобто споживачі компенсують продавцям витрати на сплату акцизних податків. Легкість перекладення акцизів на кінцевого споживача робить їх незалежними від кінцевих доходів виробників і продавців, забезпечуючи стабільні надходження до бюджету. Варто зазначити, що фіскальна ефективність акцизів залишається досить високою навіть в умовах тінізації економіки, оскільки за допомогою акцизів відбувається оподаткування навіть тих доходів, які були приховані від оподаткування прямими податками.</w:t>
      </w:r>
    </w:p>
    <w:p w:rsidR="00874D3A" w:rsidRPr="00B20C6B" w:rsidRDefault="00874D3A" w:rsidP="00B20C6B">
      <w:pPr>
        <w:spacing w:after="0" w:line="360" w:lineRule="auto"/>
        <w:ind w:firstLine="709"/>
        <w:jc w:val="both"/>
        <w:rPr>
          <w:rFonts w:ascii="Times New Roman" w:hAnsi="Times New Roman" w:cs="Times New Roman"/>
          <w:bCs/>
          <w:sz w:val="28"/>
          <w:szCs w:val="28"/>
        </w:rPr>
      </w:pPr>
      <w:r w:rsidRPr="00B20C6B">
        <w:rPr>
          <w:rFonts w:ascii="Times New Roman" w:hAnsi="Times New Roman" w:cs="Times New Roman"/>
          <w:bCs/>
          <w:sz w:val="28"/>
          <w:szCs w:val="28"/>
        </w:rPr>
        <w:t xml:space="preserve">Універсальними акцизами оподатковуються усі групи товарів (з окремими виключеннями), їх встановлюють для всіх виробництв, а сплачують всі споживачі.                </w:t>
      </w:r>
    </w:p>
    <w:p w:rsidR="00874D3A" w:rsidRPr="00B20C6B" w:rsidRDefault="00874D3A" w:rsidP="00B20C6B">
      <w:pPr>
        <w:spacing w:after="0" w:line="360" w:lineRule="auto"/>
        <w:ind w:firstLine="709"/>
        <w:jc w:val="both"/>
        <w:rPr>
          <w:rFonts w:ascii="Times New Roman" w:hAnsi="Times New Roman" w:cs="Times New Roman"/>
          <w:bCs/>
          <w:sz w:val="28"/>
          <w:szCs w:val="28"/>
        </w:rPr>
      </w:pPr>
      <w:r w:rsidRPr="00B20C6B">
        <w:rPr>
          <w:rFonts w:ascii="Times New Roman" w:hAnsi="Times New Roman" w:cs="Times New Roman"/>
          <w:bCs/>
          <w:sz w:val="28"/>
          <w:szCs w:val="28"/>
        </w:rPr>
        <w:t>Специфічні акцизи встановлюються лише на окремі групи товарів і, зазвичай, їх стягнення пов'язано з необхідністю регулювання споживання окремих товарів.  Серед усіх видів акцизів саме специфічний акциз був першим із непрямих податків, який коли-небудь застосовувало людство. Основною метою запровадження такого податку було забезпечення надходжень до казни через оподаткування окремих груп товарів.</w:t>
      </w:r>
    </w:p>
    <w:p w:rsidR="00874D3A" w:rsidRDefault="00874D3A" w:rsidP="00B20C6B">
      <w:pPr>
        <w:spacing w:after="0" w:line="360" w:lineRule="auto"/>
        <w:ind w:firstLine="709"/>
        <w:jc w:val="both"/>
        <w:rPr>
          <w:rFonts w:ascii="Times New Roman" w:hAnsi="Times New Roman" w:cs="Times New Roman"/>
          <w:bCs/>
          <w:sz w:val="28"/>
          <w:szCs w:val="28"/>
        </w:rPr>
      </w:pPr>
      <w:r w:rsidRPr="00B20C6B">
        <w:rPr>
          <w:rFonts w:ascii="Times New Roman" w:hAnsi="Times New Roman" w:cs="Times New Roman"/>
          <w:bCs/>
          <w:sz w:val="28"/>
          <w:szCs w:val="28"/>
        </w:rPr>
        <w:t>Переваги механізму акцизного оподаткування констатували ще класики фінансової науки. Зокрема, ще у XVII ст. французький економіст Ф. Демезон вказав, що акциз здатен один принести казні стільки і навіть більше, ніж усі інші податки.Таке твердження на той час мало вагоме підґрунтя, оскільки акцизи справлялися практично з усіх торгових операцій, платників акцизів було небагато, тому адмініструвати такий податок було легко.</w:t>
      </w:r>
    </w:p>
    <w:p w:rsidR="00874D3A" w:rsidRPr="00B20C6B" w:rsidRDefault="00874D3A" w:rsidP="00B20C6B">
      <w:pPr>
        <w:tabs>
          <w:tab w:val="left" w:pos="993"/>
        </w:tabs>
        <w:spacing w:after="0" w:line="360" w:lineRule="auto"/>
        <w:ind w:firstLine="567"/>
        <w:jc w:val="both"/>
        <w:rPr>
          <w:rFonts w:ascii="Times New Roman" w:hAnsi="Times New Roman" w:cs="Times New Roman"/>
          <w:bCs/>
          <w:sz w:val="28"/>
          <w:szCs w:val="28"/>
        </w:rPr>
      </w:pPr>
      <w:r w:rsidRPr="00B20C6B">
        <w:rPr>
          <w:rFonts w:ascii="Times New Roman" w:hAnsi="Times New Roman" w:cs="Times New Roman"/>
          <w:bCs/>
          <w:sz w:val="28"/>
          <w:szCs w:val="28"/>
        </w:rPr>
        <w:t xml:space="preserve"> Акцизне оподаткування має  свої переваги: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нейтральність щодо вибору між поточним та майбутнім споживачем;</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прийнятність для економічно активного населення,порівняно з податками на доходи;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вища фіскальна ефективність,оскільки їх база менш чутлива до коливань економічної кон’юнктури;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можливість оподатковувати доходи,які  не були оподатковані податком на доходи;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легкість адміністрування, оскільки кількість платників акцизів менша, ніж кількість платників податку на доходи;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bCs/>
          <w:sz w:val="28"/>
          <w:szCs w:val="28"/>
        </w:rPr>
      </w:pPr>
      <w:r w:rsidRPr="00B20C6B">
        <w:rPr>
          <w:rFonts w:ascii="Times New Roman" w:hAnsi="Times New Roman" w:cs="Times New Roman"/>
          <w:bCs/>
          <w:sz w:val="28"/>
          <w:szCs w:val="28"/>
        </w:rPr>
        <w:t>можливість регулювати споживання окремих товарів.</w:t>
      </w:r>
    </w:p>
    <w:p w:rsidR="00874D3A" w:rsidRPr="00B20C6B" w:rsidRDefault="00874D3A" w:rsidP="00B20C6B">
      <w:pPr>
        <w:tabs>
          <w:tab w:val="left" w:pos="993"/>
        </w:tabs>
        <w:spacing w:after="0" w:line="360" w:lineRule="auto"/>
        <w:ind w:firstLine="567"/>
        <w:rPr>
          <w:rFonts w:ascii="Times New Roman" w:hAnsi="Times New Roman" w:cs="Times New Roman"/>
          <w:bCs/>
          <w:sz w:val="28"/>
          <w:szCs w:val="28"/>
        </w:rPr>
      </w:pPr>
      <w:r w:rsidRPr="00B20C6B">
        <w:rPr>
          <w:rFonts w:ascii="Times New Roman" w:hAnsi="Times New Roman" w:cs="Times New Roman"/>
          <w:bCs/>
          <w:sz w:val="28"/>
          <w:szCs w:val="28"/>
        </w:rPr>
        <w:t xml:space="preserve"> Акцизному оподаткуванню властиві також і недоліки: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впливають на ціни;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не повною мірою враховують платоспроможність споживачів,оскільки за однакових умов споживання індивіди можуть мати різну платоспроможність;</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мають більшу частку в доходах малозабезпечених верств населення,а тому вважається менш справедливими;</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обмежують споживання,що у довгострокові перспективі може призвести до скорочення обсягів виробництва;</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зменшують обсяг доходу,який міг би бути направлений на заощадження;</w:t>
      </w:r>
    </w:p>
    <w:p w:rsidR="00874D3A" w:rsidRPr="00B20C6B" w:rsidRDefault="00874D3A" w:rsidP="00B20C6B">
      <w:pPr>
        <w:pStyle w:val="ListParagraph"/>
        <w:numPr>
          <w:ilvl w:val="0"/>
          <w:numId w:val="2"/>
        </w:numPr>
        <w:tabs>
          <w:tab w:val="left" w:pos="993"/>
        </w:tabs>
        <w:spacing w:after="0" w:line="360" w:lineRule="auto"/>
        <w:ind w:left="0" w:firstLine="567"/>
        <w:jc w:val="both"/>
        <w:rPr>
          <w:rFonts w:ascii="Times New Roman" w:hAnsi="Times New Roman" w:cs="Times New Roman"/>
          <w:sz w:val="28"/>
          <w:szCs w:val="28"/>
        </w:rPr>
      </w:pPr>
      <w:r w:rsidRPr="00B20C6B">
        <w:rPr>
          <w:rFonts w:ascii="Times New Roman" w:hAnsi="Times New Roman" w:cs="Times New Roman"/>
          <w:sz w:val="28"/>
          <w:szCs w:val="28"/>
        </w:rPr>
        <w:t>збільшують ризик тіньового товарообігу.</w:t>
      </w:r>
    </w:p>
    <w:p w:rsidR="00874D3A" w:rsidRPr="00B20C6B" w:rsidRDefault="00874D3A" w:rsidP="00765A59">
      <w:pPr>
        <w:tabs>
          <w:tab w:val="left" w:pos="993"/>
        </w:tabs>
        <w:spacing w:after="0" w:line="360" w:lineRule="auto"/>
        <w:ind w:firstLine="567"/>
        <w:jc w:val="both"/>
        <w:rPr>
          <w:rFonts w:ascii="Times New Roman" w:hAnsi="Times New Roman" w:cs="Times New Roman"/>
          <w:sz w:val="28"/>
          <w:szCs w:val="28"/>
        </w:rPr>
      </w:pPr>
      <w:r w:rsidRPr="00B20C6B">
        <w:rPr>
          <w:rFonts w:ascii="Times New Roman" w:hAnsi="Times New Roman" w:cs="Times New Roman"/>
          <w:sz w:val="28"/>
          <w:szCs w:val="28"/>
        </w:rPr>
        <w:t>Незважаючи на зазначені недоліки, акцизне оподаткування залишається одним із найефективніших інструментів фіскальної політики більшості країн світу.</w:t>
      </w:r>
    </w:p>
    <w:p w:rsidR="00874D3A" w:rsidRPr="00997CCF" w:rsidRDefault="00874D3A" w:rsidP="00997CCF">
      <w:pPr>
        <w:spacing w:after="0" w:line="360" w:lineRule="auto"/>
        <w:ind w:firstLine="567"/>
        <w:jc w:val="both"/>
        <w:rPr>
          <w:rFonts w:ascii="Times New Roman" w:hAnsi="Times New Roman" w:cs="Times New Roman"/>
          <w:color w:val="000000"/>
          <w:sz w:val="28"/>
          <w:szCs w:val="28"/>
        </w:rPr>
      </w:pPr>
      <w:r w:rsidRPr="00997CCF">
        <w:rPr>
          <w:rFonts w:ascii="Times New Roman" w:hAnsi="Times New Roman" w:cs="Times New Roman"/>
          <w:color w:val="000000"/>
          <w:sz w:val="28"/>
          <w:szCs w:val="28"/>
        </w:rPr>
        <w:t>Акцизний по</w:t>
      </w:r>
      <w:r w:rsidRPr="00997CCF">
        <w:rPr>
          <w:rFonts w:ascii="Times New Roman" w:hAnsi="Times New Roman" w:cs="Times New Roman"/>
          <w:color w:val="000000"/>
          <w:sz w:val="28"/>
          <w:szCs w:val="28"/>
        </w:rPr>
        <w:softHyphen/>
        <w:t>даток є одним з найбільш практичних засобів мобілізації доходів бюджету держави, що дозво</w:t>
      </w:r>
      <w:r w:rsidRPr="00997CCF">
        <w:rPr>
          <w:rFonts w:ascii="Times New Roman" w:hAnsi="Times New Roman" w:cs="Times New Roman"/>
          <w:color w:val="000000"/>
          <w:sz w:val="28"/>
          <w:szCs w:val="28"/>
        </w:rPr>
        <w:softHyphen/>
        <w:t>ляє швидко та систематично накопичувати необ</w:t>
      </w:r>
      <w:r w:rsidRPr="00997CCF">
        <w:rPr>
          <w:rFonts w:ascii="Times New Roman" w:hAnsi="Times New Roman" w:cs="Times New Roman"/>
          <w:color w:val="000000"/>
          <w:sz w:val="28"/>
          <w:szCs w:val="28"/>
        </w:rPr>
        <w:softHyphen/>
        <w:t>хідні для функціонування держави великі суми. Акцизний податок – це непрямий податок на споживання окремих видів товарів (продукції), визначених Податковим кодексом</w:t>
      </w:r>
      <w:r>
        <w:rPr>
          <w:rFonts w:ascii="Times New Roman" w:hAnsi="Times New Roman" w:cs="Times New Roman"/>
          <w:color w:val="000000"/>
          <w:sz w:val="28"/>
          <w:szCs w:val="28"/>
        </w:rPr>
        <w:t xml:space="preserve"> України</w:t>
      </w:r>
      <w:r w:rsidRPr="00997CCF">
        <w:rPr>
          <w:rFonts w:ascii="Times New Roman" w:hAnsi="Times New Roman" w:cs="Times New Roman"/>
          <w:color w:val="000000"/>
          <w:sz w:val="28"/>
          <w:szCs w:val="28"/>
        </w:rPr>
        <w:t xml:space="preserve"> як під</w:t>
      </w:r>
      <w:r w:rsidRPr="00997CCF">
        <w:rPr>
          <w:rFonts w:ascii="Times New Roman" w:hAnsi="Times New Roman" w:cs="Times New Roman"/>
          <w:color w:val="000000"/>
          <w:sz w:val="28"/>
          <w:szCs w:val="28"/>
        </w:rPr>
        <w:softHyphen/>
        <w:t>акцизні, що включається до ціни таких товарів (продукції)</w:t>
      </w:r>
      <w:r>
        <w:rPr>
          <w:rFonts w:ascii="Times New Roman" w:hAnsi="Times New Roman" w:cs="Times New Roman"/>
          <w:color w:val="000000"/>
          <w:sz w:val="28"/>
          <w:szCs w:val="28"/>
        </w:rPr>
        <w:t xml:space="preserve"> [1]</w:t>
      </w:r>
      <w:r w:rsidRPr="00997CCF">
        <w:rPr>
          <w:rFonts w:ascii="Times New Roman" w:hAnsi="Times New Roman" w:cs="Times New Roman"/>
          <w:color w:val="000000"/>
          <w:sz w:val="28"/>
          <w:szCs w:val="28"/>
        </w:rPr>
        <w:t>.</w:t>
      </w:r>
    </w:p>
    <w:p w:rsidR="00874D3A" w:rsidRPr="00997CCF" w:rsidRDefault="00874D3A" w:rsidP="00997CCF">
      <w:pPr>
        <w:spacing w:after="0" w:line="360" w:lineRule="auto"/>
        <w:ind w:firstLine="567"/>
        <w:jc w:val="both"/>
        <w:rPr>
          <w:rFonts w:ascii="Times New Roman" w:hAnsi="Times New Roman" w:cs="Times New Roman"/>
          <w:color w:val="000000"/>
          <w:sz w:val="28"/>
          <w:szCs w:val="28"/>
          <w:lang w:val="ru-RU"/>
        </w:rPr>
      </w:pPr>
      <w:r w:rsidRPr="00997CCF">
        <w:rPr>
          <w:rFonts w:ascii="Times New Roman" w:hAnsi="Times New Roman" w:cs="Times New Roman"/>
          <w:color w:val="000000"/>
          <w:sz w:val="28"/>
          <w:szCs w:val="28"/>
        </w:rPr>
        <w:t>Для виконання державою своїх функцій не</w:t>
      </w:r>
      <w:r w:rsidRPr="00997CCF">
        <w:rPr>
          <w:rFonts w:ascii="Times New Roman" w:hAnsi="Times New Roman" w:cs="Times New Roman"/>
          <w:color w:val="000000"/>
          <w:sz w:val="28"/>
          <w:szCs w:val="28"/>
        </w:rPr>
        <w:softHyphen/>
        <w:t>обхідно постійно наповнювати бюджет. З метою визначення ролі акцизного податку в наповне</w:t>
      </w:r>
      <w:r w:rsidRPr="00997CCF">
        <w:rPr>
          <w:rFonts w:ascii="Times New Roman" w:hAnsi="Times New Roman" w:cs="Times New Roman"/>
          <w:color w:val="000000"/>
          <w:sz w:val="28"/>
          <w:szCs w:val="28"/>
        </w:rPr>
        <w:softHyphen/>
        <w:t>нні дохідної частини бюджету та його впли</w:t>
      </w:r>
      <w:r w:rsidRPr="00997CCF">
        <w:rPr>
          <w:rFonts w:ascii="Times New Roman" w:hAnsi="Times New Roman" w:cs="Times New Roman"/>
          <w:color w:val="000000"/>
          <w:sz w:val="28"/>
          <w:szCs w:val="28"/>
        </w:rPr>
        <w:softHyphen/>
        <w:t>ву на поведінку платників, доцільно проаналі</w:t>
      </w:r>
      <w:r w:rsidRPr="00997CCF">
        <w:rPr>
          <w:rFonts w:ascii="Times New Roman" w:hAnsi="Times New Roman" w:cs="Times New Roman"/>
          <w:color w:val="000000"/>
          <w:sz w:val="28"/>
          <w:szCs w:val="28"/>
        </w:rPr>
        <w:softHyphen/>
        <w:t>зувати надходження акцизного податку до державного бюджету за січень-травень2015-2016рр. Структура надходжень представлена в діаграмі 1.1</w:t>
      </w:r>
      <w:r>
        <w:rPr>
          <w:rFonts w:ascii="Times New Roman" w:hAnsi="Times New Roman" w:cs="Times New Roman"/>
          <w:color w:val="000000"/>
          <w:sz w:val="28"/>
          <w:szCs w:val="28"/>
        </w:rPr>
        <w:t xml:space="preserve"> [2,3]</w:t>
      </w:r>
      <w:r w:rsidRPr="00997CCF">
        <w:rPr>
          <w:rFonts w:ascii="Times New Roman" w:hAnsi="Times New Roman" w:cs="Times New Roman"/>
          <w:color w:val="000000"/>
          <w:sz w:val="28"/>
          <w:szCs w:val="28"/>
        </w:rPr>
        <w:t>.</w:t>
      </w:r>
    </w:p>
    <w:p w:rsidR="00874D3A" w:rsidRPr="00997CCF" w:rsidRDefault="00874D3A" w:rsidP="00997CCF">
      <w:pPr>
        <w:spacing w:after="0" w:line="360" w:lineRule="auto"/>
        <w:ind w:firstLine="567"/>
        <w:jc w:val="both"/>
        <w:rPr>
          <w:rFonts w:ascii="Times New Roman" w:hAnsi="Times New Roman" w:cs="Times New Roman"/>
          <w:color w:val="000000"/>
          <w:sz w:val="28"/>
          <w:szCs w:val="28"/>
          <w:lang w:val="ru-RU"/>
        </w:rPr>
      </w:pPr>
    </w:p>
    <w:p w:rsidR="00874D3A" w:rsidRPr="00997CCF" w:rsidRDefault="00874D3A" w:rsidP="00997CCF">
      <w:pPr>
        <w:spacing w:after="0" w:line="360" w:lineRule="auto"/>
        <w:ind w:firstLine="567"/>
        <w:jc w:val="both"/>
        <w:rPr>
          <w:rFonts w:ascii="Times New Roman" w:hAnsi="Times New Roman" w:cs="Times New Roman"/>
          <w:b/>
          <w:bCs/>
          <w:sz w:val="28"/>
          <w:szCs w:val="28"/>
        </w:rPr>
      </w:pPr>
      <w:r w:rsidRPr="0046354C">
        <w:rPr>
          <w:rFonts w:ascii="Times New Roman" w:hAnsi="Times New Roman" w:cs="Times New Roman"/>
          <w:b/>
          <w:noProof/>
          <w:sz w:val="28"/>
          <w:szCs w:val="28"/>
          <w:lang w:val="ru-RU" w:eastAsia="ru-RU"/>
        </w:rPr>
        <w:object w:dxaOrig="4464" w:dyaOrig="3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223.5pt;height:191.25pt;visibility:visible" o:ole="">
            <v:imagedata r:id="rId5" o:title=""/>
            <o:lock v:ext="edit" aspectratio="f"/>
          </v:shape>
          <o:OLEObject Type="Embed" ProgID="Excel.Chart.8" ShapeID="Диаграмма 1" DrawAspect="Content" ObjectID="_1573369394" r:id="rId6"/>
        </w:object>
      </w:r>
      <w:r w:rsidRPr="0046354C">
        <w:rPr>
          <w:rFonts w:ascii="Times New Roman" w:hAnsi="Times New Roman" w:cs="Times New Roman"/>
          <w:b/>
          <w:noProof/>
          <w:sz w:val="28"/>
          <w:szCs w:val="28"/>
          <w:lang w:val="ru-RU" w:eastAsia="ru-RU"/>
        </w:rPr>
        <w:object w:dxaOrig="4167" w:dyaOrig="3802">
          <v:shape id="Диаграмма 2" o:spid="_x0000_i1026" type="#_x0000_t75" style="width:208.5pt;height:190.5pt;visibility:visible" o:ole="">
            <v:imagedata r:id="rId7" o:title="" cropbottom="-52f"/>
            <o:lock v:ext="edit" aspectratio="f"/>
          </v:shape>
          <o:OLEObject Type="Embed" ProgID="Excel.Chart.8" ShapeID="Диаграмма 2" DrawAspect="Content" ObjectID="_1573369395" r:id="rId8"/>
        </w:object>
      </w:r>
    </w:p>
    <w:p w:rsidR="00874D3A" w:rsidRPr="00997CCF" w:rsidRDefault="00874D3A" w:rsidP="00997CCF">
      <w:pPr>
        <w:spacing w:after="0" w:line="360" w:lineRule="auto"/>
        <w:ind w:firstLine="567"/>
        <w:jc w:val="both"/>
        <w:rPr>
          <w:rFonts w:ascii="Times New Roman" w:hAnsi="Times New Roman" w:cs="Times New Roman"/>
          <w:b/>
          <w:bCs/>
          <w:sz w:val="28"/>
          <w:szCs w:val="28"/>
        </w:rPr>
      </w:pPr>
    </w:p>
    <w:p w:rsidR="00874D3A" w:rsidRPr="00997CCF" w:rsidRDefault="00874D3A" w:rsidP="00997CCF">
      <w:pPr>
        <w:spacing w:after="0" w:line="360" w:lineRule="auto"/>
        <w:ind w:firstLine="567"/>
        <w:jc w:val="center"/>
        <w:rPr>
          <w:rFonts w:ascii="Times New Roman" w:hAnsi="Times New Roman" w:cs="Times New Roman"/>
          <w:sz w:val="28"/>
          <w:szCs w:val="28"/>
        </w:rPr>
      </w:pPr>
      <w:r w:rsidRPr="00997CCF">
        <w:rPr>
          <w:rFonts w:ascii="Times New Roman" w:hAnsi="Times New Roman" w:cs="Times New Roman"/>
          <w:sz w:val="28"/>
          <w:szCs w:val="28"/>
        </w:rPr>
        <w:t>Рис.1 Структура надходжень акцизного податку до державного бюджету за січень-червень 2015-2016 років</w:t>
      </w:r>
    </w:p>
    <w:p w:rsidR="00874D3A" w:rsidRPr="00997CCF" w:rsidRDefault="00874D3A" w:rsidP="00997CCF">
      <w:pPr>
        <w:spacing w:after="0" w:line="360" w:lineRule="auto"/>
        <w:ind w:firstLine="567"/>
        <w:jc w:val="center"/>
        <w:rPr>
          <w:rFonts w:ascii="Times New Roman" w:hAnsi="Times New Roman" w:cs="Times New Roman"/>
          <w:sz w:val="28"/>
          <w:szCs w:val="28"/>
        </w:rPr>
      </w:pPr>
    </w:p>
    <w:p w:rsidR="00874D3A" w:rsidRPr="00997CCF" w:rsidRDefault="00874D3A" w:rsidP="00997CCF">
      <w:pPr>
        <w:spacing w:after="0" w:line="360" w:lineRule="auto"/>
        <w:ind w:firstLine="567"/>
        <w:jc w:val="both"/>
        <w:rPr>
          <w:rFonts w:ascii="Times New Roman" w:hAnsi="Times New Roman" w:cs="Times New Roman"/>
          <w:sz w:val="28"/>
          <w:szCs w:val="28"/>
        </w:rPr>
      </w:pPr>
      <w:r w:rsidRPr="00997CCF">
        <w:rPr>
          <w:rFonts w:ascii="Times New Roman" w:hAnsi="Times New Roman" w:cs="Times New Roman"/>
          <w:sz w:val="28"/>
          <w:szCs w:val="28"/>
        </w:rPr>
        <w:t>Основним чинником збільшення надходжень акцизного податку у 2016 році стало збільшення ставок на більшість груп підакцизних товарів. Так в частині алкогольних напоїв ставки збільшилися в 1,5-3 рази. З 1 січня 2016 року збільшилась ставка на спирт в 1,5 рази на пиво в 2 рази, на алкогольні напої в 3 рази. З 1 березня 2016 року збільшено ставки на горілку в 1,5 рази, на пиво в 2 рази, на алкогольні напої в 3 рази.</w:t>
      </w:r>
    </w:p>
    <w:p w:rsidR="00874D3A" w:rsidRPr="00997CCF" w:rsidRDefault="00874D3A" w:rsidP="00997CCF">
      <w:pPr>
        <w:spacing w:after="0" w:line="360" w:lineRule="auto"/>
        <w:ind w:firstLine="567"/>
        <w:jc w:val="both"/>
        <w:rPr>
          <w:rFonts w:ascii="Times New Roman" w:hAnsi="Times New Roman" w:cs="Times New Roman"/>
          <w:sz w:val="28"/>
          <w:szCs w:val="28"/>
        </w:rPr>
      </w:pPr>
      <w:r w:rsidRPr="00997CCF">
        <w:rPr>
          <w:rFonts w:ascii="Times New Roman" w:hAnsi="Times New Roman" w:cs="Times New Roman"/>
          <w:sz w:val="28"/>
          <w:szCs w:val="28"/>
        </w:rPr>
        <w:t xml:space="preserve">Збільшились ставки податків і на тютюнові вироби: специфічна ставка збільшилась на 40%, а адвалорна на 12%. При цьому вартість тютюнових виробів, що оподатковується акцизним податком, буде включати ПДВ, що також впливатиме на подорожчання тютюнової продукції. </w:t>
      </w:r>
    </w:p>
    <w:p w:rsidR="00874D3A" w:rsidRPr="00997CCF" w:rsidRDefault="00874D3A" w:rsidP="00997CCF">
      <w:pPr>
        <w:spacing w:after="0" w:line="360" w:lineRule="auto"/>
        <w:ind w:firstLine="567"/>
        <w:jc w:val="both"/>
        <w:rPr>
          <w:rFonts w:ascii="Times New Roman" w:hAnsi="Times New Roman" w:cs="Times New Roman"/>
          <w:sz w:val="28"/>
          <w:szCs w:val="28"/>
        </w:rPr>
      </w:pPr>
      <w:r w:rsidRPr="00997CCF">
        <w:rPr>
          <w:rFonts w:ascii="Times New Roman" w:hAnsi="Times New Roman" w:cs="Times New Roman"/>
          <w:sz w:val="28"/>
          <w:szCs w:val="28"/>
        </w:rPr>
        <w:t>1 січня 2016 року підвищився акцизний податок на пальне для бензинів ставка зросте з 202 євро до 228 євро за тону, на дизельне пальне зі 100 -132 до 113-149 євро за тонну, скроплений газ з 50 до 57 євро за тонну</w:t>
      </w:r>
      <w:r>
        <w:rPr>
          <w:rFonts w:ascii="Times New Roman" w:hAnsi="Times New Roman" w:cs="Times New Roman"/>
          <w:sz w:val="28"/>
          <w:szCs w:val="28"/>
        </w:rPr>
        <w:t xml:space="preserve">[3] </w:t>
      </w:r>
      <w:r w:rsidRPr="00997CCF">
        <w:rPr>
          <w:rFonts w:ascii="Times New Roman" w:hAnsi="Times New Roman" w:cs="Times New Roman"/>
          <w:sz w:val="28"/>
          <w:szCs w:val="28"/>
        </w:rPr>
        <w:t>.</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Основні недоліки чинного механізму справ</w:t>
      </w:r>
      <w:r w:rsidRPr="00F3487A">
        <w:rPr>
          <w:rFonts w:ascii="Times New Roman" w:hAnsi="Times New Roman" w:cs="Times New Roman"/>
          <w:color w:val="000000"/>
          <w:sz w:val="28"/>
          <w:szCs w:val="28"/>
          <w:lang w:val="uk-UA"/>
        </w:rPr>
        <w:softHyphen/>
        <w:t xml:space="preserve">ляння акцизного податку: </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суттєве підвищення ставок акцизного по</w:t>
      </w:r>
      <w:r w:rsidRPr="00F3487A">
        <w:rPr>
          <w:rFonts w:ascii="Times New Roman" w:hAnsi="Times New Roman" w:cs="Times New Roman"/>
          <w:color w:val="000000"/>
          <w:sz w:val="28"/>
          <w:szCs w:val="28"/>
          <w:lang w:val="uk-UA"/>
        </w:rPr>
        <w:softHyphen/>
        <w:t xml:space="preserve">датку зумовило з одного боку зростання цін на підакцизні товари, а з іншого збільшення обсягів тіньового обігу підакцизних товарів; </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недостатній рівень захисту від підробок ві</w:t>
      </w:r>
      <w:r w:rsidRPr="00F3487A">
        <w:rPr>
          <w:rFonts w:ascii="Times New Roman" w:hAnsi="Times New Roman" w:cs="Times New Roman"/>
          <w:color w:val="000000"/>
          <w:sz w:val="28"/>
          <w:szCs w:val="28"/>
          <w:lang w:val="uk-UA"/>
        </w:rPr>
        <w:softHyphen/>
        <w:t xml:space="preserve">тчизняних акцизних марок; </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недостатній рівень повноважень працівників податкових та митних органів задіяних у сфері контролю за виробництвом і обігом підакцизних товарів, а також недостатній рівень відповідаль</w:t>
      </w:r>
      <w:r w:rsidRPr="00F3487A">
        <w:rPr>
          <w:rFonts w:ascii="Times New Roman" w:hAnsi="Times New Roman" w:cs="Times New Roman"/>
          <w:color w:val="000000"/>
          <w:sz w:val="28"/>
          <w:szCs w:val="28"/>
          <w:lang w:val="uk-UA"/>
        </w:rPr>
        <w:softHyphen/>
        <w:t xml:space="preserve">ності за їх дії чи бездіяльність у сфері контролю за виробництвом та обігом підакцизних товарів. </w:t>
      </w:r>
    </w:p>
    <w:p w:rsidR="00874D3A" w:rsidRPr="00997CCF" w:rsidRDefault="00874D3A" w:rsidP="00997CCF">
      <w:pPr>
        <w:spacing w:after="0" w:line="360" w:lineRule="auto"/>
        <w:ind w:firstLine="567"/>
        <w:jc w:val="both"/>
        <w:rPr>
          <w:rFonts w:ascii="Times New Roman" w:hAnsi="Times New Roman" w:cs="Times New Roman"/>
          <w:color w:val="000000"/>
          <w:sz w:val="28"/>
          <w:szCs w:val="28"/>
        </w:rPr>
      </w:pPr>
      <w:r w:rsidRPr="00997CCF">
        <w:rPr>
          <w:rFonts w:ascii="Times New Roman" w:hAnsi="Times New Roman" w:cs="Times New Roman"/>
          <w:color w:val="000000"/>
          <w:sz w:val="28"/>
          <w:szCs w:val="28"/>
        </w:rPr>
        <w:t>– відносна дорожнеча їх адміністрування та недостатня ефективність у частині поліпшення структури споживання через зменшення в ній частки шкідливих товарів, оскільки відбувається зміщення таких товарів в «тіньовий» сектор.</w:t>
      </w:r>
    </w:p>
    <w:p w:rsidR="00874D3A" w:rsidRDefault="00874D3A" w:rsidP="00997CCF">
      <w:pPr>
        <w:spacing w:after="0" w:line="360" w:lineRule="auto"/>
        <w:ind w:firstLine="567"/>
        <w:jc w:val="both"/>
        <w:rPr>
          <w:rFonts w:ascii="Times New Roman" w:hAnsi="Times New Roman" w:cs="Times New Roman"/>
          <w:color w:val="000000"/>
          <w:sz w:val="28"/>
          <w:szCs w:val="28"/>
        </w:rPr>
      </w:pPr>
      <w:r w:rsidRPr="00997CCF">
        <w:rPr>
          <w:rFonts w:ascii="Times New Roman" w:hAnsi="Times New Roman" w:cs="Times New Roman"/>
          <w:color w:val="000000"/>
          <w:sz w:val="28"/>
          <w:szCs w:val="28"/>
        </w:rPr>
        <w:t>Фіскальна ефективність акцизного подат</w:t>
      </w:r>
      <w:r w:rsidRPr="00997CCF">
        <w:rPr>
          <w:rFonts w:ascii="Times New Roman" w:hAnsi="Times New Roman" w:cs="Times New Roman"/>
          <w:color w:val="000000"/>
          <w:sz w:val="28"/>
          <w:szCs w:val="28"/>
        </w:rPr>
        <w:softHyphen/>
        <w:t>ку з року в рік зростає, при цьому найбільший приріст надходжень від акцизного податку до бюджету держави спостерігався у 2016 році</w:t>
      </w:r>
      <w:r>
        <w:rPr>
          <w:rFonts w:ascii="Times New Roman" w:hAnsi="Times New Roman" w:cs="Times New Roman"/>
          <w:color w:val="000000"/>
          <w:sz w:val="28"/>
          <w:szCs w:val="28"/>
        </w:rPr>
        <w:t xml:space="preserve"> [3]</w:t>
      </w:r>
      <w:r w:rsidRPr="00997CCF">
        <w:rPr>
          <w:rFonts w:ascii="Times New Roman" w:hAnsi="Times New Roman" w:cs="Times New Roman"/>
          <w:color w:val="000000"/>
          <w:sz w:val="28"/>
          <w:szCs w:val="28"/>
        </w:rPr>
        <w:t xml:space="preserve">. </w:t>
      </w:r>
    </w:p>
    <w:p w:rsidR="00874D3A" w:rsidRPr="00747B44" w:rsidRDefault="00874D3A" w:rsidP="00747B44">
      <w:pPr>
        <w:tabs>
          <w:tab w:val="left" w:pos="851"/>
        </w:tabs>
        <w:spacing w:after="0" w:line="360" w:lineRule="auto"/>
        <w:ind w:firstLine="567"/>
        <w:jc w:val="both"/>
        <w:rPr>
          <w:rFonts w:ascii="Times New Roman" w:hAnsi="Times New Roman" w:cs="Times New Roman"/>
          <w:sz w:val="28"/>
          <w:szCs w:val="28"/>
        </w:rPr>
      </w:pPr>
      <w:r w:rsidRPr="00747B44">
        <w:rPr>
          <w:rFonts w:ascii="Times New Roman" w:hAnsi="Times New Roman" w:cs="Times New Roman"/>
          <w:sz w:val="28"/>
          <w:szCs w:val="28"/>
        </w:rPr>
        <w:t>В той же час, навіть після введення в дію Податкового кодексу України та внесення до нього ряду змін, пов’язаних з оподаткуванням підакцизних товарів,механізм справляння акцизного податку має цілий ряд недоліків, пов’язаних зі зростанням фіскальних властивостей цієї податкової форми та зменшенням її регулюючого впливу на виробництво і обіг підакцизних товарів</w:t>
      </w:r>
      <w:r>
        <w:rPr>
          <w:rFonts w:ascii="Times New Roman" w:hAnsi="Times New Roman" w:cs="Times New Roman"/>
          <w:sz w:val="28"/>
          <w:szCs w:val="28"/>
        </w:rPr>
        <w:t xml:space="preserve"> [1,4,</w:t>
      </w:r>
      <w:bookmarkStart w:id="0" w:name="_GoBack"/>
      <w:bookmarkEnd w:id="0"/>
      <w:r>
        <w:rPr>
          <w:rFonts w:ascii="Times New Roman" w:hAnsi="Times New Roman" w:cs="Times New Roman"/>
          <w:sz w:val="28"/>
          <w:szCs w:val="28"/>
        </w:rPr>
        <w:t>5].</w:t>
      </w:r>
    </w:p>
    <w:p w:rsidR="00874D3A" w:rsidRPr="00747B44" w:rsidRDefault="00874D3A" w:rsidP="00747B44">
      <w:pPr>
        <w:tabs>
          <w:tab w:val="left" w:pos="851"/>
        </w:tabs>
        <w:spacing w:after="0" w:line="360" w:lineRule="auto"/>
        <w:ind w:firstLine="567"/>
        <w:jc w:val="both"/>
        <w:rPr>
          <w:rFonts w:ascii="Times New Roman" w:hAnsi="Times New Roman" w:cs="Times New Roman"/>
          <w:sz w:val="28"/>
          <w:szCs w:val="28"/>
        </w:rPr>
      </w:pPr>
      <w:r w:rsidRPr="00747B44">
        <w:rPr>
          <w:rFonts w:ascii="Times New Roman" w:hAnsi="Times New Roman" w:cs="Times New Roman"/>
          <w:sz w:val="28"/>
          <w:szCs w:val="28"/>
        </w:rPr>
        <w:t>З цієї причини сучасний порядок вітчизняного акцизного оподаткування потребує суттєвого вдосконалення, завданням якого, на наше переконання, повинно бути з одного боку унеможливлення тіньового обігу підакцизних товарів, а з іншого – забезпечення виконання цим платежем не лише фіскальних завдань, але й регулюючих функцій.</w:t>
      </w:r>
    </w:p>
    <w:p w:rsidR="00874D3A" w:rsidRPr="00F3487A" w:rsidRDefault="00874D3A" w:rsidP="00563077">
      <w:pPr>
        <w:spacing w:after="0" w:line="360" w:lineRule="auto"/>
        <w:ind w:firstLine="567"/>
        <w:jc w:val="both"/>
        <w:rPr>
          <w:rFonts w:ascii="Times New Roman" w:hAnsi="Times New Roman" w:cs="Times New Roman"/>
          <w:color w:val="000000"/>
          <w:sz w:val="28"/>
          <w:szCs w:val="28"/>
        </w:rPr>
      </w:pPr>
      <w:r w:rsidRPr="00C014F5">
        <w:rPr>
          <w:rFonts w:ascii="Times New Roman" w:hAnsi="Times New Roman" w:cs="Times New Roman"/>
          <w:b/>
          <w:color w:val="000000"/>
          <w:sz w:val="28"/>
          <w:szCs w:val="28"/>
        </w:rPr>
        <w:t>Висновки та перспектива подальших розвідок.</w:t>
      </w:r>
      <w:r w:rsidRPr="00F3487A">
        <w:rPr>
          <w:rFonts w:ascii="Times New Roman" w:hAnsi="Times New Roman" w:cs="Times New Roman"/>
          <w:color w:val="000000"/>
          <w:sz w:val="28"/>
          <w:szCs w:val="28"/>
        </w:rPr>
        <w:t>Податковим кодексом України вже внесені певні зміни до порядку справляння акцизного податку, зокрема, розширено коло платників ак</w:t>
      </w:r>
      <w:r w:rsidRPr="00F3487A">
        <w:rPr>
          <w:rFonts w:ascii="Times New Roman" w:hAnsi="Times New Roman" w:cs="Times New Roman"/>
          <w:color w:val="000000"/>
          <w:sz w:val="28"/>
          <w:szCs w:val="28"/>
        </w:rPr>
        <w:softHyphen/>
        <w:t>цизного податку, розширено коло підакцизних товарів, встановлено специфічні ставки для на</w:t>
      </w:r>
      <w:r w:rsidRPr="00F3487A">
        <w:rPr>
          <w:rFonts w:ascii="Times New Roman" w:hAnsi="Times New Roman" w:cs="Times New Roman"/>
          <w:color w:val="000000"/>
          <w:sz w:val="28"/>
          <w:szCs w:val="28"/>
        </w:rPr>
        <w:softHyphen/>
        <w:t>фтопродуктів та тютюнових виробів</w:t>
      </w:r>
      <w:r>
        <w:rPr>
          <w:rFonts w:ascii="Times New Roman" w:hAnsi="Times New Roman" w:cs="Times New Roman"/>
          <w:color w:val="000000"/>
          <w:sz w:val="28"/>
          <w:szCs w:val="28"/>
        </w:rPr>
        <w:t xml:space="preserve"> [1,5]</w:t>
      </w:r>
      <w:r w:rsidRPr="00F3487A">
        <w:rPr>
          <w:rFonts w:ascii="Times New Roman" w:hAnsi="Times New Roman" w:cs="Times New Roman"/>
          <w:color w:val="000000"/>
          <w:sz w:val="28"/>
          <w:szCs w:val="28"/>
        </w:rPr>
        <w:t>.</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xml:space="preserve">Основними кроками </w:t>
      </w:r>
      <w:r>
        <w:rPr>
          <w:rFonts w:ascii="Times New Roman" w:hAnsi="Times New Roman" w:cs="Times New Roman"/>
          <w:color w:val="000000"/>
          <w:sz w:val="28"/>
          <w:szCs w:val="28"/>
          <w:lang w:val="uk-UA"/>
        </w:rPr>
        <w:t>до</w:t>
      </w:r>
      <w:r w:rsidRPr="00F3487A">
        <w:rPr>
          <w:rFonts w:ascii="Times New Roman" w:hAnsi="Times New Roman" w:cs="Times New Roman"/>
          <w:color w:val="000000"/>
          <w:sz w:val="28"/>
          <w:szCs w:val="28"/>
          <w:lang w:val="uk-UA"/>
        </w:rPr>
        <w:t xml:space="preserve"> вдосконалення механізму справляння акцизного податку мо</w:t>
      </w:r>
      <w:r w:rsidRPr="00F3487A">
        <w:rPr>
          <w:rFonts w:ascii="Times New Roman" w:hAnsi="Times New Roman" w:cs="Times New Roman"/>
          <w:color w:val="000000"/>
          <w:sz w:val="28"/>
          <w:szCs w:val="28"/>
          <w:lang w:val="uk-UA"/>
        </w:rPr>
        <w:softHyphen/>
        <w:t>ж</w:t>
      </w:r>
      <w:r>
        <w:rPr>
          <w:rFonts w:ascii="Times New Roman" w:hAnsi="Times New Roman" w:cs="Times New Roman"/>
          <w:color w:val="000000"/>
          <w:sz w:val="28"/>
          <w:szCs w:val="28"/>
          <w:lang w:val="uk-UA"/>
        </w:rPr>
        <w:t>навизначити</w:t>
      </w:r>
      <w:r w:rsidRPr="00F3487A">
        <w:rPr>
          <w:rFonts w:ascii="Times New Roman" w:hAnsi="Times New Roman" w:cs="Times New Roman"/>
          <w:color w:val="000000"/>
          <w:sz w:val="28"/>
          <w:szCs w:val="28"/>
          <w:lang w:val="uk-UA"/>
        </w:rPr>
        <w:t xml:space="preserve">: </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збалансування фіскальної та регулюючої складової використання акцизного податку з лі</w:t>
      </w:r>
      <w:r w:rsidRPr="00F3487A">
        <w:rPr>
          <w:rFonts w:ascii="Times New Roman" w:hAnsi="Times New Roman" w:cs="Times New Roman"/>
          <w:color w:val="000000"/>
          <w:sz w:val="28"/>
          <w:szCs w:val="28"/>
          <w:lang w:val="uk-UA"/>
        </w:rPr>
        <w:softHyphen/>
        <w:t xml:space="preserve">керо-горілчаної та тютюнової продукції; </w:t>
      </w:r>
    </w:p>
    <w:p w:rsidR="00874D3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запровадження єдиної автоматизованої електронної системи моніторингу та контролю за виробництвом та обігом підакцизних товарів, що дозволить як підвищити ефективність держав</w:t>
      </w:r>
      <w:r w:rsidRPr="00F3487A">
        <w:rPr>
          <w:rFonts w:ascii="Times New Roman" w:hAnsi="Times New Roman" w:cs="Times New Roman"/>
          <w:color w:val="000000"/>
          <w:sz w:val="28"/>
          <w:szCs w:val="28"/>
          <w:lang w:val="uk-UA"/>
        </w:rPr>
        <w:softHyphen/>
        <w:t xml:space="preserve">ного контролю, так і дозволить оцінити реальну картину сучасного стану даного ринку; </w:t>
      </w:r>
    </w:p>
    <w:p w:rsidR="00874D3A" w:rsidRPr="00F3487A" w:rsidRDefault="00874D3A" w:rsidP="00563077">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xml:space="preserve">– забезпечення стабільності ставок </w:t>
      </w:r>
      <w:r>
        <w:rPr>
          <w:rFonts w:ascii="Times New Roman" w:hAnsi="Times New Roman" w:cs="Times New Roman"/>
          <w:color w:val="000000"/>
          <w:sz w:val="28"/>
          <w:szCs w:val="28"/>
          <w:lang w:val="uk-UA"/>
        </w:rPr>
        <w:t xml:space="preserve">акцизного </w:t>
      </w:r>
      <w:r w:rsidRPr="00F3487A">
        <w:rPr>
          <w:rFonts w:ascii="Times New Roman" w:hAnsi="Times New Roman" w:cs="Times New Roman"/>
          <w:color w:val="000000"/>
          <w:sz w:val="28"/>
          <w:szCs w:val="28"/>
          <w:lang w:val="uk-UA"/>
        </w:rPr>
        <w:t>податку про</w:t>
      </w:r>
      <w:r w:rsidRPr="00F3487A">
        <w:rPr>
          <w:rFonts w:ascii="Times New Roman" w:hAnsi="Times New Roman" w:cs="Times New Roman"/>
          <w:color w:val="000000"/>
          <w:sz w:val="28"/>
          <w:szCs w:val="28"/>
          <w:lang w:val="uk-UA"/>
        </w:rPr>
        <w:softHyphen/>
        <w:t xml:space="preserve">тягом </w:t>
      </w:r>
      <w:r>
        <w:rPr>
          <w:rFonts w:ascii="Times New Roman" w:hAnsi="Times New Roman" w:cs="Times New Roman"/>
          <w:color w:val="000000"/>
          <w:sz w:val="28"/>
          <w:szCs w:val="28"/>
          <w:lang w:val="uk-UA"/>
        </w:rPr>
        <w:t>значн</w:t>
      </w:r>
      <w:r w:rsidRPr="00F3487A">
        <w:rPr>
          <w:rFonts w:ascii="Times New Roman" w:hAnsi="Times New Roman" w:cs="Times New Roman"/>
          <w:color w:val="000000"/>
          <w:sz w:val="28"/>
          <w:szCs w:val="28"/>
          <w:lang w:val="uk-UA"/>
        </w:rPr>
        <w:t xml:space="preserve">ого </w:t>
      </w:r>
      <w:r>
        <w:rPr>
          <w:rFonts w:ascii="Times New Roman" w:hAnsi="Times New Roman" w:cs="Times New Roman"/>
          <w:color w:val="000000"/>
          <w:sz w:val="28"/>
          <w:szCs w:val="28"/>
          <w:lang w:val="uk-UA"/>
        </w:rPr>
        <w:t>періоду</w:t>
      </w:r>
      <w:r w:rsidRPr="00F3487A">
        <w:rPr>
          <w:rFonts w:ascii="Times New Roman" w:hAnsi="Times New Roman" w:cs="Times New Roman"/>
          <w:color w:val="000000"/>
          <w:sz w:val="28"/>
          <w:szCs w:val="28"/>
          <w:lang w:val="uk-UA"/>
        </w:rPr>
        <w:t xml:space="preserve">; </w:t>
      </w:r>
    </w:p>
    <w:p w:rsidR="00874D3A" w:rsidRPr="00F3487A" w:rsidRDefault="00874D3A" w:rsidP="00563077">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розширення прав та підвищення рівня від</w:t>
      </w:r>
      <w:r w:rsidRPr="00F3487A">
        <w:rPr>
          <w:rFonts w:ascii="Times New Roman" w:hAnsi="Times New Roman" w:cs="Times New Roman"/>
          <w:color w:val="000000"/>
          <w:sz w:val="28"/>
          <w:szCs w:val="28"/>
          <w:lang w:val="uk-UA"/>
        </w:rPr>
        <w:softHyphen/>
        <w:t>повідальності працівників податкових та митних органів, задіяних у сфері контролю за виробни</w:t>
      </w:r>
      <w:r w:rsidRPr="00F3487A">
        <w:rPr>
          <w:rFonts w:ascii="Times New Roman" w:hAnsi="Times New Roman" w:cs="Times New Roman"/>
          <w:color w:val="000000"/>
          <w:sz w:val="28"/>
          <w:szCs w:val="28"/>
          <w:lang w:val="uk-UA"/>
        </w:rPr>
        <w:softHyphen/>
        <w:t xml:space="preserve">цтвом і обігом підакцизних товарів; </w:t>
      </w:r>
    </w:p>
    <w:p w:rsidR="00874D3A" w:rsidRPr="00F3487A" w:rsidRDefault="00874D3A" w:rsidP="00997CCF">
      <w:pPr>
        <w:pStyle w:val="Pa9"/>
        <w:spacing w:line="360" w:lineRule="auto"/>
        <w:ind w:firstLine="567"/>
        <w:jc w:val="both"/>
        <w:rPr>
          <w:rFonts w:ascii="Times New Roman" w:hAnsi="Times New Roman" w:cs="Times New Roman"/>
          <w:color w:val="000000"/>
          <w:sz w:val="28"/>
          <w:szCs w:val="28"/>
          <w:lang w:val="uk-UA"/>
        </w:rPr>
      </w:pPr>
      <w:r w:rsidRPr="00F3487A">
        <w:rPr>
          <w:rFonts w:ascii="Times New Roman" w:hAnsi="Times New Roman" w:cs="Times New Roman"/>
          <w:color w:val="000000"/>
          <w:sz w:val="28"/>
          <w:szCs w:val="28"/>
          <w:lang w:val="uk-UA"/>
        </w:rPr>
        <w:t>– запровадження системи контролю за вироб</w:t>
      </w:r>
      <w:r w:rsidRPr="00F3487A">
        <w:rPr>
          <w:rFonts w:ascii="Times New Roman" w:hAnsi="Times New Roman" w:cs="Times New Roman"/>
          <w:color w:val="000000"/>
          <w:sz w:val="28"/>
          <w:szCs w:val="28"/>
          <w:lang w:val="uk-UA"/>
        </w:rPr>
        <w:softHyphen/>
        <w:t>ництвом та обігом спиртовмісних рідин у безпе</w:t>
      </w:r>
      <w:r w:rsidRPr="00F3487A">
        <w:rPr>
          <w:rFonts w:ascii="Times New Roman" w:hAnsi="Times New Roman" w:cs="Times New Roman"/>
          <w:color w:val="000000"/>
          <w:sz w:val="28"/>
          <w:szCs w:val="28"/>
          <w:lang w:val="uk-UA"/>
        </w:rPr>
        <w:softHyphen/>
        <w:t xml:space="preserve">рервному потоці з метою унеможливлення виробництва спирту під виглядом спиртовмісних рідин. </w:t>
      </w:r>
    </w:p>
    <w:p w:rsidR="00874D3A" w:rsidRDefault="00874D3A" w:rsidP="00997CCF">
      <w:pPr>
        <w:spacing w:after="0" w:line="360" w:lineRule="auto"/>
        <w:ind w:firstLine="567"/>
        <w:jc w:val="center"/>
        <w:rPr>
          <w:rFonts w:ascii="Times New Roman" w:hAnsi="Times New Roman" w:cs="Times New Roman"/>
          <w:b/>
          <w:color w:val="000000"/>
          <w:sz w:val="28"/>
          <w:szCs w:val="28"/>
        </w:rPr>
      </w:pPr>
    </w:p>
    <w:p w:rsidR="00874D3A" w:rsidRDefault="00874D3A" w:rsidP="00997CCF">
      <w:pPr>
        <w:spacing w:after="0" w:line="360" w:lineRule="auto"/>
        <w:ind w:firstLine="567"/>
        <w:jc w:val="center"/>
        <w:rPr>
          <w:rFonts w:ascii="Times New Roman" w:hAnsi="Times New Roman" w:cs="Times New Roman"/>
          <w:b/>
          <w:color w:val="000000"/>
          <w:sz w:val="28"/>
          <w:szCs w:val="28"/>
        </w:rPr>
      </w:pPr>
    </w:p>
    <w:p w:rsidR="00874D3A" w:rsidRDefault="00874D3A" w:rsidP="00997CCF">
      <w:pPr>
        <w:spacing w:after="0" w:line="360" w:lineRule="auto"/>
        <w:ind w:firstLine="567"/>
        <w:jc w:val="center"/>
        <w:rPr>
          <w:rFonts w:ascii="Times New Roman" w:hAnsi="Times New Roman" w:cs="Times New Roman"/>
          <w:b/>
          <w:color w:val="000000"/>
          <w:sz w:val="28"/>
          <w:szCs w:val="28"/>
        </w:rPr>
      </w:pPr>
    </w:p>
    <w:p w:rsidR="00874D3A" w:rsidRDefault="00874D3A" w:rsidP="00997CCF">
      <w:pPr>
        <w:spacing w:after="0" w:line="360" w:lineRule="auto"/>
        <w:ind w:firstLine="567"/>
        <w:jc w:val="center"/>
        <w:rPr>
          <w:rFonts w:ascii="Times New Roman" w:hAnsi="Times New Roman" w:cs="Times New Roman"/>
          <w:b/>
          <w:color w:val="000000"/>
          <w:sz w:val="28"/>
          <w:szCs w:val="28"/>
        </w:rPr>
      </w:pPr>
    </w:p>
    <w:p w:rsidR="00874D3A" w:rsidRPr="00F3487A" w:rsidRDefault="00874D3A" w:rsidP="00997CCF">
      <w:pPr>
        <w:spacing w:after="0" w:line="360" w:lineRule="auto"/>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Література:</w:t>
      </w:r>
    </w:p>
    <w:p w:rsidR="00874D3A" w:rsidRPr="00F3487A" w:rsidRDefault="00874D3A" w:rsidP="00997CCF">
      <w:pPr>
        <w:spacing w:after="0" w:line="360" w:lineRule="auto"/>
        <w:ind w:firstLine="567"/>
        <w:jc w:val="center"/>
        <w:rPr>
          <w:rFonts w:ascii="Times New Roman" w:hAnsi="Times New Roman" w:cs="Times New Roman"/>
          <w:b/>
          <w:color w:val="000000"/>
          <w:sz w:val="28"/>
          <w:szCs w:val="28"/>
        </w:rPr>
      </w:pPr>
    </w:p>
    <w:p w:rsidR="00874D3A" w:rsidRPr="00F3487A" w:rsidRDefault="00874D3A" w:rsidP="00997CCF">
      <w:pPr>
        <w:pStyle w:val="Default"/>
        <w:numPr>
          <w:ilvl w:val="0"/>
          <w:numId w:val="1"/>
        </w:numPr>
        <w:spacing w:line="360" w:lineRule="auto"/>
        <w:ind w:left="0" w:firstLine="567"/>
        <w:jc w:val="both"/>
        <w:rPr>
          <w:rFonts w:ascii="Times New Roman" w:hAnsi="Times New Roman" w:cs="Times New Roman"/>
          <w:sz w:val="28"/>
          <w:szCs w:val="28"/>
          <w:lang w:val="uk-UA"/>
        </w:rPr>
      </w:pPr>
      <w:r w:rsidRPr="00F3487A">
        <w:rPr>
          <w:rFonts w:ascii="Times New Roman" w:hAnsi="Times New Roman" w:cs="Times New Roman"/>
          <w:sz w:val="28"/>
          <w:szCs w:val="28"/>
          <w:lang w:val="uk-UA"/>
        </w:rPr>
        <w:t>Податковий кодекс України від 02.12.2010 р. № 2755-VI [Електронний ресурс]. – Режим доступу: http://zakon2.rada.gov.ua/laws/show/2755-17</w:t>
      </w:r>
      <w:r>
        <w:rPr>
          <w:rFonts w:ascii="Times New Roman" w:hAnsi="Times New Roman" w:cs="Times New Roman"/>
          <w:sz w:val="28"/>
          <w:szCs w:val="28"/>
          <w:lang w:val="uk-UA"/>
        </w:rPr>
        <w:t>.</w:t>
      </w:r>
    </w:p>
    <w:p w:rsidR="00874D3A" w:rsidRPr="00F3487A" w:rsidRDefault="00874D3A" w:rsidP="00997CCF">
      <w:pPr>
        <w:pStyle w:val="Default"/>
        <w:numPr>
          <w:ilvl w:val="0"/>
          <w:numId w:val="1"/>
        </w:numPr>
        <w:spacing w:line="360" w:lineRule="auto"/>
        <w:ind w:left="0" w:firstLine="567"/>
        <w:jc w:val="both"/>
        <w:rPr>
          <w:rFonts w:ascii="Times New Roman" w:hAnsi="Times New Roman" w:cs="Times New Roman"/>
          <w:sz w:val="28"/>
          <w:szCs w:val="28"/>
          <w:lang w:val="uk-UA"/>
        </w:rPr>
      </w:pPr>
      <w:r w:rsidRPr="00F3487A">
        <w:rPr>
          <w:rFonts w:ascii="Times New Roman" w:hAnsi="Times New Roman" w:cs="Times New Roman"/>
          <w:sz w:val="28"/>
          <w:szCs w:val="28"/>
          <w:lang w:val="uk-UA"/>
        </w:rPr>
        <w:t>Звіт про виконання Зведеного бюджету України за 2015 рік [Електронний ресурс] – Режим доступу: http://www.treasury.gov.ua/main/uk/ doccatalog/list?currDir=264515.</w:t>
      </w:r>
    </w:p>
    <w:p w:rsidR="00874D3A" w:rsidRDefault="00874D3A" w:rsidP="00997CCF">
      <w:pPr>
        <w:pStyle w:val="Default"/>
        <w:numPr>
          <w:ilvl w:val="0"/>
          <w:numId w:val="1"/>
        </w:numPr>
        <w:spacing w:line="360" w:lineRule="auto"/>
        <w:ind w:left="0" w:firstLine="567"/>
        <w:jc w:val="both"/>
        <w:rPr>
          <w:rFonts w:ascii="Times New Roman" w:hAnsi="Times New Roman" w:cs="Times New Roman"/>
          <w:sz w:val="28"/>
          <w:szCs w:val="28"/>
          <w:lang w:val="uk-UA"/>
        </w:rPr>
      </w:pPr>
      <w:r w:rsidRPr="00F3487A">
        <w:rPr>
          <w:rFonts w:ascii="Times New Roman" w:hAnsi="Times New Roman" w:cs="Times New Roman"/>
          <w:sz w:val="28"/>
          <w:szCs w:val="28"/>
          <w:lang w:val="uk-UA"/>
        </w:rPr>
        <w:t>Звіт про виконання Зведеного бюджету України за 2016 рік [Електронний ресурс] – Режим доступу: http://www.treasury.gov.ua/main/uk/ doccatalog/list?currDir=264515.</w:t>
      </w:r>
    </w:p>
    <w:p w:rsidR="00874D3A" w:rsidRPr="002B6F0D" w:rsidRDefault="00874D3A" w:rsidP="002B6F0D">
      <w:pPr>
        <w:pStyle w:val="ListParagraph"/>
        <w:numPr>
          <w:ilvl w:val="0"/>
          <w:numId w:val="1"/>
        </w:numPr>
        <w:spacing w:line="360" w:lineRule="auto"/>
        <w:ind w:left="0" w:firstLine="567"/>
        <w:jc w:val="both"/>
        <w:rPr>
          <w:rFonts w:ascii="Times New Roman" w:hAnsi="Times New Roman" w:cs="Times New Roman"/>
          <w:sz w:val="28"/>
          <w:szCs w:val="28"/>
        </w:rPr>
      </w:pPr>
      <w:r w:rsidRPr="002B6F0D">
        <w:rPr>
          <w:rFonts w:ascii="Times New Roman" w:hAnsi="Times New Roman" w:cs="Times New Roman"/>
          <w:sz w:val="28"/>
          <w:szCs w:val="28"/>
        </w:rPr>
        <w:t xml:space="preserve">Про затвердження форми Декларації акцизного податку, Порядку заповнення та подання Декларації акцизного податку: наказ ДПА України від 24.12.2010 №1030 [Електронний ресурс] - Режим доступу: </w:t>
      </w:r>
      <w:hyperlink r:id="rId9" w:history="1">
        <w:r w:rsidRPr="002B6F0D">
          <w:rPr>
            <w:rFonts w:ascii="Times New Roman" w:hAnsi="Times New Roman" w:cs="Times New Roman"/>
            <w:sz w:val="28"/>
            <w:szCs w:val="28"/>
          </w:rPr>
          <w:t>www.rada.gov.ua</w:t>
        </w:r>
      </w:hyperlink>
    </w:p>
    <w:p w:rsidR="00874D3A" w:rsidRPr="00C014F5" w:rsidRDefault="00874D3A" w:rsidP="002B6F0D">
      <w:pPr>
        <w:pStyle w:val="ListParagraph"/>
        <w:numPr>
          <w:ilvl w:val="0"/>
          <w:numId w:val="1"/>
        </w:numPr>
        <w:spacing w:line="360" w:lineRule="auto"/>
        <w:ind w:left="0" w:firstLine="567"/>
        <w:jc w:val="both"/>
        <w:rPr>
          <w:rFonts w:ascii="Times New Roman" w:hAnsi="Times New Roman" w:cs="Times New Roman"/>
          <w:sz w:val="28"/>
          <w:szCs w:val="28"/>
        </w:rPr>
      </w:pPr>
      <w:r w:rsidRPr="002B6F0D">
        <w:rPr>
          <w:rFonts w:ascii="Times New Roman" w:hAnsi="Times New Roman" w:cs="Times New Roman"/>
          <w:sz w:val="28"/>
          <w:szCs w:val="28"/>
        </w:rPr>
        <w:t xml:space="preserve">Про внесення змін до Податкового кодексу України та деяких інших законодавчих актів України щодо вдосконалення окремих норм Податкового кодексу України: Закон України від 07.07.2011 р. № 3609-УІ [Електронний ресурс]. - Режим доступу: </w:t>
      </w:r>
      <w:hyperlink r:id="rId10" w:history="1">
        <w:r w:rsidRPr="00C014F5">
          <w:rPr>
            <w:rStyle w:val="Hyperlink"/>
            <w:rFonts w:ascii="Times New Roman" w:hAnsi="Times New Roman"/>
            <w:color w:val="auto"/>
            <w:sz w:val="28"/>
            <w:szCs w:val="28"/>
            <w:u w:val="none"/>
          </w:rPr>
          <w:t>http://www.agrosoft.com.ua/mypages/nalog_codecs_ zminy2.htm</w:t>
        </w:r>
      </w:hyperlink>
      <w:r w:rsidRPr="00C014F5">
        <w:rPr>
          <w:rFonts w:ascii="Times New Roman" w:hAnsi="Times New Roman" w:cs="Times New Roman"/>
          <w:sz w:val="28"/>
          <w:szCs w:val="28"/>
        </w:rPr>
        <w:t>.</w:t>
      </w:r>
    </w:p>
    <w:p w:rsidR="00874D3A" w:rsidRPr="00C014F5" w:rsidRDefault="00874D3A" w:rsidP="00F26D89">
      <w:pPr>
        <w:pStyle w:val="ListParagraph"/>
        <w:numPr>
          <w:ilvl w:val="0"/>
          <w:numId w:val="1"/>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Алєксєєва А.В</w:t>
      </w:r>
      <w:r w:rsidRPr="00C014F5">
        <w:rPr>
          <w:rFonts w:ascii="Times New Roman" w:hAnsi="Times New Roman" w:cs="Times New Roman"/>
          <w:sz w:val="28"/>
          <w:szCs w:val="28"/>
        </w:rPr>
        <w:t>. Облік і звітн</w:t>
      </w:r>
      <w:r>
        <w:rPr>
          <w:rFonts w:ascii="Times New Roman" w:hAnsi="Times New Roman" w:cs="Times New Roman"/>
          <w:sz w:val="28"/>
          <w:szCs w:val="28"/>
        </w:rPr>
        <w:t xml:space="preserve">ість в оподаткуванні. Практикум: Навчально-методичне видання / А.В. </w:t>
      </w:r>
      <w:r w:rsidRPr="00C014F5">
        <w:rPr>
          <w:rFonts w:ascii="Times New Roman" w:hAnsi="Times New Roman" w:cs="Times New Roman"/>
          <w:sz w:val="28"/>
          <w:szCs w:val="28"/>
        </w:rPr>
        <w:t xml:space="preserve">Алєксєєва, </w:t>
      </w:r>
      <w:r>
        <w:rPr>
          <w:rFonts w:ascii="Times New Roman" w:hAnsi="Times New Roman" w:cs="Times New Roman"/>
          <w:sz w:val="28"/>
          <w:szCs w:val="28"/>
        </w:rPr>
        <w:t xml:space="preserve">О.Г. </w:t>
      </w:r>
      <w:r w:rsidRPr="00C014F5">
        <w:rPr>
          <w:rFonts w:ascii="Times New Roman" w:hAnsi="Times New Roman" w:cs="Times New Roman"/>
          <w:sz w:val="28"/>
          <w:szCs w:val="28"/>
        </w:rPr>
        <w:t>Веренич.- КНТЕУ, 2011.-38 с.</w:t>
      </w:r>
    </w:p>
    <w:p w:rsidR="00874D3A" w:rsidRDefault="00874D3A" w:rsidP="00C014F5">
      <w:pPr>
        <w:pStyle w:val="ListParagraph"/>
        <w:numPr>
          <w:ilvl w:val="0"/>
          <w:numId w:val="1"/>
        </w:numPr>
        <w:tabs>
          <w:tab w:val="left" w:pos="851"/>
        </w:tabs>
        <w:spacing w:line="360" w:lineRule="auto"/>
        <w:ind w:left="0" w:firstLine="567"/>
        <w:jc w:val="both"/>
        <w:rPr>
          <w:rFonts w:ascii="Times New Roman" w:hAnsi="Times New Roman" w:cs="Times New Roman"/>
          <w:sz w:val="28"/>
          <w:szCs w:val="28"/>
        </w:rPr>
      </w:pPr>
      <w:r w:rsidRPr="00F3487A">
        <w:rPr>
          <w:rFonts w:ascii="Times New Roman" w:hAnsi="Times New Roman" w:cs="Times New Roman"/>
          <w:sz w:val="28"/>
          <w:szCs w:val="28"/>
        </w:rPr>
        <w:t>Олійник О.В. Податкова система: навч. посіб. / О.В. Олійник, І.В. Філон. — К.: Центр навчальної літератури, 2016. — 160 с.</w:t>
      </w:r>
    </w:p>
    <w:p w:rsidR="00874D3A" w:rsidRPr="00C014F5" w:rsidRDefault="00874D3A" w:rsidP="00C014F5">
      <w:pPr>
        <w:pStyle w:val="ListParagraph"/>
        <w:numPr>
          <w:ilvl w:val="0"/>
          <w:numId w:val="1"/>
        </w:numPr>
        <w:spacing w:line="360" w:lineRule="auto"/>
        <w:ind w:left="0" w:firstLine="567"/>
        <w:jc w:val="both"/>
        <w:rPr>
          <w:rFonts w:ascii="Times New Roman" w:hAnsi="Times New Roman" w:cs="Times New Roman"/>
          <w:sz w:val="28"/>
          <w:szCs w:val="28"/>
        </w:rPr>
      </w:pPr>
      <w:r w:rsidRPr="00C014F5">
        <w:rPr>
          <w:rFonts w:ascii="Times New Roman" w:hAnsi="Times New Roman" w:cs="Times New Roman"/>
          <w:sz w:val="28"/>
          <w:szCs w:val="28"/>
        </w:rPr>
        <w:t>Іванов Ю. Б. Податковий облік і звітність: підручник / Ю. Б. Іванов,  В. В. Карпова, О. Є. Найденко – К.: Знання, 2014. – 710 с.</w:t>
      </w:r>
    </w:p>
    <w:p w:rsidR="00874D3A" w:rsidRPr="00F3487A" w:rsidRDefault="00874D3A" w:rsidP="00D4625F">
      <w:pPr>
        <w:pStyle w:val="ListParagraph"/>
        <w:numPr>
          <w:ilvl w:val="0"/>
          <w:numId w:val="1"/>
        </w:numPr>
        <w:tabs>
          <w:tab w:val="left" w:pos="851"/>
        </w:tabs>
        <w:spacing w:line="360" w:lineRule="auto"/>
        <w:ind w:left="0" w:firstLine="567"/>
        <w:jc w:val="both"/>
        <w:rPr>
          <w:rFonts w:ascii="Times New Roman" w:hAnsi="Times New Roman" w:cs="Times New Roman"/>
          <w:sz w:val="28"/>
          <w:szCs w:val="28"/>
        </w:rPr>
      </w:pPr>
      <w:r w:rsidRPr="00F3487A">
        <w:rPr>
          <w:rFonts w:ascii="Times New Roman" w:hAnsi="Times New Roman" w:cs="Times New Roman"/>
          <w:sz w:val="28"/>
          <w:szCs w:val="28"/>
        </w:rPr>
        <w:t>Фрадинський О.А. Еволюція акцизного оподаткування в Україні / О.А. Фрадинський // Вісн</w:t>
      </w:r>
      <w:r>
        <w:rPr>
          <w:rFonts w:ascii="Times New Roman" w:hAnsi="Times New Roman" w:cs="Times New Roman"/>
          <w:sz w:val="28"/>
          <w:szCs w:val="28"/>
        </w:rPr>
        <w:t>ик</w:t>
      </w:r>
      <w:r w:rsidRPr="00F3487A">
        <w:rPr>
          <w:rFonts w:ascii="Times New Roman" w:hAnsi="Times New Roman" w:cs="Times New Roman"/>
          <w:sz w:val="28"/>
          <w:szCs w:val="28"/>
        </w:rPr>
        <w:t xml:space="preserve"> Хмельницького національного університету. — 2016. — Вип. 1. — С. 112. </w:t>
      </w:r>
    </w:p>
    <w:p w:rsidR="00874D3A" w:rsidRPr="00C014F5" w:rsidRDefault="00874D3A" w:rsidP="00D4625F">
      <w:pPr>
        <w:pStyle w:val="ListParagraph"/>
        <w:numPr>
          <w:ilvl w:val="0"/>
          <w:numId w:val="1"/>
        </w:numPr>
        <w:tabs>
          <w:tab w:val="left" w:pos="851"/>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Шара Є.Ю. </w:t>
      </w:r>
      <w:r w:rsidRPr="00C014F5">
        <w:rPr>
          <w:rFonts w:ascii="Times New Roman" w:hAnsi="Times New Roman" w:cs="Times New Roman"/>
          <w:sz w:val="28"/>
          <w:szCs w:val="28"/>
        </w:rPr>
        <w:t>Облік і звітність в оподаткуванні: навчальний посібник</w:t>
      </w:r>
      <w:r>
        <w:rPr>
          <w:rFonts w:ascii="Times New Roman" w:hAnsi="Times New Roman" w:cs="Times New Roman"/>
          <w:sz w:val="28"/>
          <w:szCs w:val="28"/>
        </w:rPr>
        <w:t xml:space="preserve"> / Є.Ю. </w:t>
      </w:r>
      <w:r w:rsidRPr="00C014F5">
        <w:rPr>
          <w:rFonts w:ascii="Times New Roman" w:hAnsi="Times New Roman" w:cs="Times New Roman"/>
          <w:sz w:val="28"/>
          <w:szCs w:val="28"/>
        </w:rPr>
        <w:t>Шара</w:t>
      </w:r>
      <w:r>
        <w:rPr>
          <w:rFonts w:ascii="Times New Roman" w:hAnsi="Times New Roman" w:cs="Times New Roman"/>
          <w:sz w:val="28"/>
          <w:szCs w:val="28"/>
        </w:rPr>
        <w:t xml:space="preserve">,О.О. </w:t>
      </w:r>
      <w:r w:rsidRPr="00C014F5">
        <w:rPr>
          <w:rFonts w:ascii="Times New Roman" w:hAnsi="Times New Roman" w:cs="Times New Roman"/>
          <w:sz w:val="28"/>
          <w:szCs w:val="28"/>
        </w:rPr>
        <w:t>Бідюк – Київ.; Центр учбової літератури, 2016 – 496с.</w:t>
      </w:r>
    </w:p>
    <w:p w:rsidR="00874D3A" w:rsidRDefault="00874D3A" w:rsidP="00D4625F">
      <w:pPr>
        <w:pStyle w:val="Default"/>
        <w:spacing w:line="360" w:lineRule="auto"/>
        <w:ind w:left="567"/>
        <w:jc w:val="both"/>
        <w:rPr>
          <w:rFonts w:ascii="Times New Roman" w:hAnsi="Times New Roman" w:cs="Times New Roman"/>
          <w:sz w:val="28"/>
          <w:szCs w:val="28"/>
          <w:lang w:val="uk-UA"/>
        </w:rPr>
      </w:pPr>
    </w:p>
    <w:p w:rsidR="00874D3A" w:rsidRPr="00781E7B" w:rsidRDefault="00874D3A" w:rsidP="005507F1">
      <w:pPr>
        <w:spacing w:after="0" w:line="360" w:lineRule="auto"/>
        <w:jc w:val="center"/>
        <w:rPr>
          <w:rFonts w:ascii="Times New Roman" w:hAnsi="Times New Roman"/>
          <w:b/>
          <w:sz w:val="28"/>
          <w:szCs w:val="28"/>
          <w:lang w:val="en-US" w:eastAsia="ru-RU"/>
        </w:rPr>
      </w:pPr>
      <w:r w:rsidRPr="00781E7B">
        <w:rPr>
          <w:rFonts w:ascii="Times New Roman" w:hAnsi="Times New Roman"/>
          <w:b/>
          <w:sz w:val="28"/>
          <w:szCs w:val="28"/>
          <w:lang w:val="en-US" w:eastAsia="ru-RU"/>
        </w:rPr>
        <w:t>References:</w:t>
      </w:r>
    </w:p>
    <w:p w:rsidR="00874D3A" w:rsidRPr="00B5526C" w:rsidRDefault="00874D3A" w:rsidP="005507F1">
      <w:pPr>
        <w:spacing w:after="0" w:line="360" w:lineRule="auto"/>
        <w:ind w:firstLine="540"/>
        <w:jc w:val="both"/>
        <w:rPr>
          <w:rFonts w:ascii="Times New Roman" w:hAnsi="Times New Roman"/>
          <w:sz w:val="28"/>
          <w:szCs w:val="28"/>
          <w:lang w:val="en-US" w:eastAsia="ru-RU"/>
        </w:rPr>
      </w:pPr>
      <w:r w:rsidRPr="00781E7B">
        <w:rPr>
          <w:rFonts w:ascii="Times New Roman" w:hAnsi="Times New Roman"/>
          <w:sz w:val="28"/>
          <w:szCs w:val="28"/>
          <w:lang w:val="en-US" w:eastAsia="ru-RU"/>
        </w:rPr>
        <w:br/>
      </w:r>
      <w:r w:rsidRPr="00B5526C">
        <w:rPr>
          <w:rFonts w:ascii="Times New Roman" w:hAnsi="Times New Roman"/>
          <w:sz w:val="28"/>
          <w:szCs w:val="28"/>
          <w:lang w:val="en-US" w:eastAsia="ru-RU"/>
        </w:rPr>
        <w:t>1.</w:t>
      </w:r>
      <w:r w:rsidRPr="00B5526C">
        <w:rPr>
          <w:rFonts w:ascii="Times New Roman" w:hAnsi="Times New Roman"/>
          <w:sz w:val="28"/>
          <w:szCs w:val="28"/>
          <w:lang w:val="en-US" w:eastAsia="ru-RU"/>
        </w:rPr>
        <w:tab/>
        <w:t xml:space="preserve">Podatkovyi kodeks Ukrainy vid 02.12.2010. № 2755-VI [Elektronnyi resurs].Rezhym dostupu </w:t>
      </w:r>
      <w:hyperlink r:id="rId11" w:history="1">
        <w:r w:rsidRPr="00B5526C">
          <w:rPr>
            <w:rStyle w:val="Hyperlink"/>
            <w:rFonts w:ascii="Times New Roman" w:hAnsi="Times New Roman"/>
            <w:color w:val="auto"/>
            <w:sz w:val="28"/>
            <w:szCs w:val="28"/>
            <w:u w:val="none"/>
            <w:lang w:val="en-US" w:eastAsia="ru-RU"/>
          </w:rPr>
          <w:t>http://zakon2.rada.gov.ua/laws/show/2755-17</w:t>
        </w:r>
      </w:hyperlink>
      <w:r w:rsidRPr="00B5526C">
        <w:rPr>
          <w:rFonts w:ascii="Times New Roman" w:hAnsi="Times New Roman"/>
          <w:sz w:val="28"/>
          <w:szCs w:val="28"/>
          <w:lang w:val="en-US" w:eastAsia="ru-RU"/>
        </w:rPr>
        <w:t xml:space="preserve">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Times New Roman" w:hAnsi="Times New Roman"/>
          <w:sz w:val="28"/>
          <w:szCs w:val="28"/>
          <w:lang w:eastAsia="ru-RU"/>
        </w:rPr>
      </w:pPr>
      <w:r w:rsidRPr="00B5526C">
        <w:rPr>
          <w:rFonts w:ascii="Times New Roman" w:hAnsi="Times New Roman"/>
          <w:sz w:val="28"/>
          <w:szCs w:val="28"/>
          <w:lang w:val="en-US" w:eastAsia="ru-RU"/>
        </w:rPr>
        <w:t>2.</w:t>
      </w:r>
      <w:r w:rsidRPr="00B5526C">
        <w:rPr>
          <w:rFonts w:ascii="Times New Roman" w:hAnsi="Times New Roman"/>
          <w:sz w:val="28"/>
          <w:szCs w:val="28"/>
          <w:lang w:val="en-US" w:eastAsia="ru-RU"/>
        </w:rPr>
        <w:tab/>
        <w:t xml:space="preserve">Zvit pro vykonannia  Zvedenoho biudzhetu Ukrainy ( 2015). [Elektronnyi resurs]. Rezhym dostupu http://www.treasury.gov.ua/main/uk/ doccatalog/list?currDir=264515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Times New Roman" w:hAnsi="Times New Roman"/>
          <w:sz w:val="28"/>
          <w:szCs w:val="28"/>
          <w:lang w:eastAsia="ru-RU"/>
        </w:rPr>
      </w:pPr>
      <w:r w:rsidRPr="00B5526C">
        <w:rPr>
          <w:rFonts w:ascii="Times New Roman" w:hAnsi="Times New Roman"/>
          <w:sz w:val="28"/>
          <w:szCs w:val="28"/>
          <w:lang w:val="en-US" w:eastAsia="ru-RU"/>
        </w:rPr>
        <w:t>3.</w:t>
      </w:r>
      <w:r w:rsidRPr="00B5526C">
        <w:rPr>
          <w:rFonts w:ascii="Times New Roman" w:hAnsi="Times New Roman"/>
          <w:sz w:val="28"/>
          <w:szCs w:val="28"/>
          <w:lang w:val="en-US" w:eastAsia="ru-RU"/>
        </w:rPr>
        <w:tab/>
        <w:t xml:space="preserve">Zvit pro vykonannia  Zvedenoho biudzhetu Ukrainy (2016). [Elektronnyi resurs]. Rezhym dostupu http://www.treasury.gov.ua/main/uk/ doccatalog/list?currDir=264515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Times New Roman" w:hAnsi="Times New Roman"/>
          <w:sz w:val="28"/>
          <w:szCs w:val="28"/>
          <w:lang w:eastAsia="ru-RU"/>
        </w:rPr>
      </w:pPr>
      <w:r w:rsidRPr="00B5526C">
        <w:rPr>
          <w:rFonts w:ascii="Times New Roman" w:hAnsi="Times New Roman"/>
          <w:sz w:val="28"/>
          <w:szCs w:val="28"/>
          <w:lang w:eastAsia="ru-RU"/>
        </w:rPr>
        <w:t>4.</w:t>
      </w:r>
      <w:r w:rsidRPr="00B5526C">
        <w:rPr>
          <w:rFonts w:ascii="Times New Roman" w:hAnsi="Times New Roman"/>
          <w:sz w:val="28"/>
          <w:szCs w:val="28"/>
          <w:lang w:eastAsia="ru-RU"/>
        </w:rPr>
        <w:tab/>
      </w:r>
      <w:r w:rsidRPr="00B5526C">
        <w:rPr>
          <w:rFonts w:ascii="Times New Roman" w:hAnsi="Times New Roman"/>
          <w:sz w:val="28"/>
          <w:szCs w:val="28"/>
          <w:lang w:val="en-US" w:eastAsia="ru-RU"/>
        </w:rPr>
        <w:t>Pro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zatverdzhennia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formy</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Deklaratsii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aktsyznoho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podatku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Poriadku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zapovnennia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ta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Deklaratsii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aktsyznoho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podatku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nakaz</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DPA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Ukrainy</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vid</w:t>
      </w:r>
      <w:r w:rsidRPr="00B5526C">
        <w:rPr>
          <w:rFonts w:ascii="Times New Roman" w:hAnsi="Times New Roman"/>
          <w:sz w:val="28"/>
          <w:szCs w:val="28"/>
          <w:lang w:eastAsia="ru-RU"/>
        </w:rPr>
        <w:t xml:space="preserve"> 24.12.2010 №1030 [</w:t>
      </w:r>
      <w:r w:rsidRPr="00B5526C">
        <w:rPr>
          <w:rFonts w:ascii="Times New Roman" w:hAnsi="Times New Roman"/>
          <w:sz w:val="28"/>
          <w:szCs w:val="28"/>
          <w:lang w:val="en-US" w:eastAsia="ru-RU"/>
        </w:rPr>
        <w:t>Elektronnyi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resurs</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Rezhym</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dostupu</w:t>
      </w:r>
      <w:r w:rsidRPr="00B5526C">
        <w:rPr>
          <w:rFonts w:ascii="Times New Roman" w:hAnsi="Times New Roman"/>
          <w:sz w:val="28"/>
          <w:szCs w:val="28"/>
          <w:lang w:eastAsia="ru-RU"/>
        </w:rPr>
        <w:t xml:space="preserve">: </w:t>
      </w:r>
      <w:hyperlink r:id="rId12" w:history="1">
        <w:r w:rsidRPr="00B5526C">
          <w:rPr>
            <w:rStyle w:val="Hyperlink"/>
            <w:rFonts w:ascii="Times New Roman" w:hAnsi="Times New Roman"/>
            <w:color w:val="auto"/>
            <w:sz w:val="28"/>
            <w:szCs w:val="28"/>
            <w:u w:val="none"/>
            <w:lang w:val="en-US" w:eastAsia="ru-RU"/>
          </w:rPr>
          <w:t>www</w:t>
        </w:r>
        <w:r w:rsidRPr="00B5526C">
          <w:rPr>
            <w:rStyle w:val="Hyperlink"/>
            <w:rFonts w:ascii="Times New Roman" w:hAnsi="Times New Roman"/>
            <w:color w:val="auto"/>
            <w:sz w:val="28"/>
            <w:szCs w:val="28"/>
            <w:u w:val="none"/>
            <w:lang w:eastAsia="ru-RU"/>
          </w:rPr>
          <w:t>.</w:t>
        </w:r>
        <w:r w:rsidRPr="00B5526C">
          <w:rPr>
            <w:rStyle w:val="Hyperlink"/>
            <w:rFonts w:ascii="Times New Roman" w:hAnsi="Times New Roman"/>
            <w:color w:val="auto"/>
            <w:sz w:val="28"/>
            <w:szCs w:val="28"/>
            <w:u w:val="none"/>
            <w:lang w:val="en-US" w:eastAsia="ru-RU"/>
          </w:rPr>
          <w:t>rada</w:t>
        </w:r>
        <w:r w:rsidRPr="00B5526C">
          <w:rPr>
            <w:rStyle w:val="Hyperlink"/>
            <w:rFonts w:ascii="Times New Roman" w:hAnsi="Times New Roman"/>
            <w:color w:val="auto"/>
            <w:sz w:val="28"/>
            <w:szCs w:val="28"/>
            <w:u w:val="none"/>
            <w:lang w:eastAsia="ru-RU"/>
          </w:rPr>
          <w:t>.</w:t>
        </w:r>
        <w:r w:rsidRPr="00B5526C">
          <w:rPr>
            <w:rStyle w:val="Hyperlink"/>
            <w:rFonts w:ascii="Times New Roman" w:hAnsi="Times New Roman"/>
            <w:color w:val="auto"/>
            <w:sz w:val="28"/>
            <w:szCs w:val="28"/>
            <w:u w:val="none"/>
            <w:lang w:val="en-US" w:eastAsia="ru-RU"/>
          </w:rPr>
          <w:t>gov</w:t>
        </w:r>
        <w:r w:rsidRPr="00B5526C">
          <w:rPr>
            <w:rStyle w:val="Hyperlink"/>
            <w:rFonts w:ascii="Times New Roman" w:hAnsi="Times New Roman"/>
            <w:color w:val="auto"/>
            <w:sz w:val="28"/>
            <w:szCs w:val="28"/>
            <w:u w:val="none"/>
            <w:lang w:eastAsia="ru-RU"/>
          </w:rPr>
          <w:t>.</w:t>
        </w:r>
        <w:r w:rsidRPr="00B5526C">
          <w:rPr>
            <w:rStyle w:val="Hyperlink"/>
            <w:rFonts w:ascii="Times New Roman" w:hAnsi="Times New Roman"/>
            <w:color w:val="auto"/>
            <w:sz w:val="28"/>
            <w:szCs w:val="28"/>
            <w:u w:val="none"/>
            <w:lang w:val="en-US" w:eastAsia="ru-RU"/>
          </w:rPr>
          <w:t>ua</w:t>
        </w:r>
      </w:hyperlink>
      <w:r w:rsidRPr="00B5526C">
        <w:rPr>
          <w:rFonts w:ascii="Times New Roman" w:hAnsi="Times New Roman"/>
          <w:sz w:val="28"/>
          <w:szCs w:val="28"/>
          <w:lang w:eastAsia="ru-RU"/>
        </w:rPr>
        <w:t xml:space="preserve"> </w:t>
      </w:r>
      <w:r w:rsidRPr="00B5526C">
        <w:rPr>
          <w:rStyle w:val="apple-style-span"/>
          <w:rFonts w:ascii="Times New Roman" w:hAnsi="Times New Roman"/>
          <w:sz w:val="28"/>
          <w:szCs w:val="28"/>
        </w:rPr>
        <w:t>[</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p>
    <w:p w:rsidR="00874D3A" w:rsidRPr="00B5526C" w:rsidRDefault="00874D3A" w:rsidP="005507F1">
      <w:pPr>
        <w:spacing w:after="0" w:line="360" w:lineRule="auto"/>
        <w:ind w:firstLine="540"/>
        <w:jc w:val="both"/>
        <w:rPr>
          <w:rFonts w:ascii="Times New Roman" w:hAnsi="Times New Roman"/>
          <w:sz w:val="28"/>
          <w:szCs w:val="28"/>
          <w:lang w:eastAsia="ru-RU"/>
        </w:rPr>
      </w:pPr>
      <w:r w:rsidRPr="00B5526C">
        <w:rPr>
          <w:rFonts w:ascii="Times New Roman" w:hAnsi="Times New Roman"/>
          <w:sz w:val="28"/>
          <w:szCs w:val="28"/>
          <w:lang w:eastAsia="ru-RU"/>
        </w:rPr>
        <w:t>5.</w:t>
      </w:r>
      <w:r w:rsidRPr="00B5526C">
        <w:rPr>
          <w:rFonts w:ascii="Times New Roman" w:hAnsi="Times New Roman"/>
          <w:sz w:val="28"/>
          <w:szCs w:val="28"/>
          <w:lang w:eastAsia="ru-RU"/>
        </w:rPr>
        <w:tab/>
      </w:r>
      <w:r w:rsidRPr="00B5526C">
        <w:rPr>
          <w:rFonts w:ascii="Times New Roman" w:hAnsi="Times New Roman"/>
          <w:sz w:val="28"/>
          <w:szCs w:val="28"/>
          <w:lang w:val="en-US" w:eastAsia="ru-RU"/>
        </w:rPr>
        <w:t>Pro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vnesennia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zmin</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Podatkovoho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kodeksu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Ukrainy</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ta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deiakykh</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inshykh</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zakonodavchykh</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aktiv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Ukrainy</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shchodo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vdoskonalennia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okremykh</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norm</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Podatkovoho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kodeksu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Ukrainy</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Zakon</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Ukrainy</w:t>
      </w:r>
      <w:r w:rsidRPr="00B5526C">
        <w:rPr>
          <w:rFonts w:ascii="Times New Roman" w:hAnsi="Times New Roman"/>
          <w:sz w:val="28"/>
          <w:szCs w:val="28"/>
          <w:lang w:eastAsia="ru-RU"/>
        </w:rPr>
        <w:t xml:space="preserve"> (2011) № 3609-</w:t>
      </w:r>
      <w:r w:rsidRPr="00B5526C">
        <w:rPr>
          <w:rFonts w:ascii="Times New Roman" w:hAnsi="Times New Roman"/>
          <w:sz w:val="28"/>
          <w:szCs w:val="28"/>
          <w:lang w:val="en-US" w:eastAsia="ru-RU"/>
        </w:rPr>
        <w:t>UI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Elektronnyi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resurs</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Rezhym</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dostupu</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http</w:t>
      </w:r>
      <w:r w:rsidRPr="00B5526C">
        <w:rPr>
          <w:rFonts w:ascii="Times New Roman" w:hAnsi="Times New Roman"/>
          <w:sz w:val="28"/>
          <w:szCs w:val="28"/>
          <w:lang w:eastAsia="ru-RU"/>
        </w:rPr>
        <w:t>://</w:t>
      </w:r>
      <w:r w:rsidRPr="00B5526C">
        <w:rPr>
          <w:rFonts w:ascii="Times New Roman" w:hAnsi="Times New Roman"/>
          <w:sz w:val="28"/>
          <w:szCs w:val="28"/>
          <w:lang w:val="en-US" w:eastAsia="ru-RU"/>
        </w:rPr>
        <w:t>www</w:t>
      </w:r>
      <w:r w:rsidRPr="00B5526C">
        <w:rPr>
          <w:rFonts w:ascii="Times New Roman" w:hAnsi="Times New Roman"/>
          <w:sz w:val="28"/>
          <w:szCs w:val="28"/>
          <w:lang w:eastAsia="ru-RU"/>
        </w:rPr>
        <w:t>.</w:t>
      </w:r>
      <w:r w:rsidRPr="00B5526C">
        <w:rPr>
          <w:rFonts w:ascii="Times New Roman" w:hAnsi="Times New Roman"/>
          <w:sz w:val="28"/>
          <w:szCs w:val="28"/>
          <w:lang w:val="en-US" w:eastAsia="ru-RU"/>
        </w:rPr>
        <w:t>agrosoft</w:t>
      </w:r>
      <w:r w:rsidRPr="00B5526C">
        <w:rPr>
          <w:rFonts w:ascii="Times New Roman" w:hAnsi="Times New Roman"/>
          <w:sz w:val="28"/>
          <w:szCs w:val="28"/>
          <w:lang w:eastAsia="ru-RU"/>
        </w:rPr>
        <w:t>.</w:t>
      </w:r>
      <w:r w:rsidRPr="00B5526C">
        <w:rPr>
          <w:rFonts w:ascii="Times New Roman" w:hAnsi="Times New Roman"/>
          <w:sz w:val="28"/>
          <w:szCs w:val="28"/>
          <w:lang w:val="en-US" w:eastAsia="ru-RU"/>
        </w:rPr>
        <w:t>com</w:t>
      </w:r>
      <w:r w:rsidRPr="00B5526C">
        <w:rPr>
          <w:rFonts w:ascii="Times New Roman" w:hAnsi="Times New Roman"/>
          <w:sz w:val="28"/>
          <w:szCs w:val="28"/>
          <w:lang w:eastAsia="ru-RU"/>
        </w:rPr>
        <w:t>.</w:t>
      </w:r>
      <w:r w:rsidRPr="00B5526C">
        <w:rPr>
          <w:rFonts w:ascii="Times New Roman" w:hAnsi="Times New Roman"/>
          <w:sz w:val="28"/>
          <w:szCs w:val="28"/>
          <w:lang w:val="en-US" w:eastAsia="ru-RU"/>
        </w:rPr>
        <w:t>ua</w:t>
      </w:r>
      <w:r w:rsidRPr="00B5526C">
        <w:rPr>
          <w:rFonts w:ascii="Times New Roman" w:hAnsi="Times New Roman"/>
          <w:sz w:val="28"/>
          <w:szCs w:val="28"/>
          <w:lang w:eastAsia="ru-RU"/>
        </w:rPr>
        <w:t>/</w:t>
      </w:r>
      <w:r w:rsidRPr="00B5526C">
        <w:rPr>
          <w:rFonts w:ascii="Times New Roman" w:hAnsi="Times New Roman"/>
          <w:sz w:val="28"/>
          <w:szCs w:val="28"/>
          <w:lang w:val="en-US" w:eastAsia="ru-RU"/>
        </w:rPr>
        <w:t>mypages</w:t>
      </w:r>
      <w:r w:rsidRPr="00B5526C">
        <w:rPr>
          <w:rFonts w:ascii="Times New Roman" w:hAnsi="Times New Roman"/>
          <w:sz w:val="28"/>
          <w:szCs w:val="28"/>
          <w:lang w:eastAsia="ru-RU"/>
        </w:rPr>
        <w:t>/</w:t>
      </w:r>
      <w:r w:rsidRPr="00B5526C">
        <w:rPr>
          <w:rFonts w:ascii="Times New Roman" w:hAnsi="Times New Roman"/>
          <w:sz w:val="28"/>
          <w:szCs w:val="28"/>
          <w:lang w:val="en-US" w:eastAsia="ru-RU"/>
        </w:rPr>
        <w:t>nalog</w:t>
      </w:r>
      <w:r w:rsidRPr="00B5526C">
        <w:rPr>
          <w:rFonts w:ascii="Times New Roman" w:hAnsi="Times New Roman"/>
          <w:sz w:val="28"/>
          <w:szCs w:val="28"/>
          <w:lang w:eastAsia="ru-RU"/>
        </w:rPr>
        <w:t>_</w:t>
      </w:r>
      <w:r w:rsidRPr="00B5526C">
        <w:rPr>
          <w:rFonts w:ascii="Times New Roman" w:hAnsi="Times New Roman"/>
          <w:sz w:val="28"/>
          <w:szCs w:val="28"/>
          <w:lang w:val="en-US" w:eastAsia="ru-RU"/>
        </w:rPr>
        <w:t>codecs</w:t>
      </w:r>
      <w:r w:rsidRPr="00B5526C">
        <w:rPr>
          <w:rFonts w:ascii="Times New Roman" w:hAnsi="Times New Roman"/>
          <w:sz w:val="28"/>
          <w:szCs w:val="28"/>
          <w:lang w:eastAsia="ru-RU"/>
        </w:rPr>
        <w:t xml:space="preserve">_ </w:t>
      </w:r>
      <w:r w:rsidRPr="00B5526C">
        <w:rPr>
          <w:rFonts w:ascii="Times New Roman" w:hAnsi="Times New Roman"/>
          <w:sz w:val="28"/>
          <w:szCs w:val="28"/>
          <w:lang w:val="en-US" w:eastAsia="ru-RU"/>
        </w:rPr>
        <w:t>zminy</w:t>
      </w:r>
      <w:r w:rsidRPr="00B5526C">
        <w:rPr>
          <w:rFonts w:ascii="Times New Roman" w:hAnsi="Times New Roman"/>
          <w:sz w:val="28"/>
          <w:szCs w:val="28"/>
          <w:lang w:eastAsia="ru-RU"/>
        </w:rPr>
        <w:t>2.</w:t>
      </w:r>
      <w:r w:rsidRPr="00B5526C">
        <w:rPr>
          <w:rFonts w:ascii="Times New Roman" w:hAnsi="Times New Roman"/>
          <w:sz w:val="28"/>
          <w:szCs w:val="28"/>
          <w:lang w:val="en-US" w:eastAsia="ru-RU"/>
        </w:rPr>
        <w:t>htm</w:t>
      </w:r>
      <w:r w:rsidRPr="00B5526C">
        <w:rPr>
          <w:rStyle w:val="apple-style-span"/>
          <w:rFonts w:ascii="Times New Roman" w:hAnsi="Times New Roman"/>
          <w:sz w:val="28"/>
          <w:szCs w:val="28"/>
          <w:lang w:val="en-US"/>
        </w:rPr>
        <w:t xml:space="preserve"> [i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pStyle w:val="HTMLPreformatted"/>
        <w:shd w:val="clear" w:color="auto" w:fill="FFFFFF"/>
        <w:spacing w:line="360" w:lineRule="auto"/>
        <w:ind w:firstLine="540"/>
        <w:jc w:val="both"/>
        <w:rPr>
          <w:rFonts w:ascii="Times New Roman" w:hAnsi="Times New Roman" w:cs="Times New Roman"/>
          <w:sz w:val="28"/>
          <w:szCs w:val="28"/>
          <w:lang w:val="en-US"/>
        </w:rPr>
      </w:pPr>
      <w:r w:rsidRPr="00B5526C">
        <w:rPr>
          <w:rFonts w:ascii="Times New Roman" w:hAnsi="Times New Roman" w:cs="Times New Roman"/>
          <w:sz w:val="28"/>
          <w:szCs w:val="28"/>
          <w:lang w:val="uk-UA"/>
        </w:rPr>
        <w:t>6.</w:t>
      </w:r>
      <w:r w:rsidRPr="00B5526C">
        <w:rPr>
          <w:rFonts w:ascii="Times New Roman" w:hAnsi="Times New Roman" w:cs="Times New Roman"/>
          <w:sz w:val="28"/>
          <w:szCs w:val="28"/>
          <w:lang w:val="uk-UA"/>
        </w:rPr>
        <w:tab/>
      </w:r>
      <w:r w:rsidRPr="00B5526C">
        <w:rPr>
          <w:rFonts w:ascii="Times New Roman" w:hAnsi="Times New Roman" w:cs="Times New Roman"/>
          <w:sz w:val="28"/>
          <w:szCs w:val="28"/>
          <w:lang w:val="en-US"/>
        </w:rPr>
        <w:t>Alieksieieva</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A</w:t>
      </w:r>
      <w:r w:rsidRPr="00B5526C">
        <w:rPr>
          <w:rFonts w:ascii="Times New Roman" w:hAnsi="Times New Roman" w:cs="Times New Roman"/>
          <w:sz w:val="28"/>
          <w:szCs w:val="28"/>
          <w:lang w:val="uk-UA"/>
        </w:rPr>
        <w:t>.</w:t>
      </w:r>
      <w:r w:rsidRPr="00B5526C">
        <w:rPr>
          <w:rFonts w:ascii="Times New Roman" w:hAnsi="Times New Roman" w:cs="Times New Roman"/>
          <w:sz w:val="28"/>
          <w:szCs w:val="28"/>
          <w:lang w:val="en-US"/>
        </w:rPr>
        <w:t>V</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Verenych</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O</w:t>
      </w:r>
      <w:r w:rsidRPr="00B5526C">
        <w:rPr>
          <w:rFonts w:ascii="Times New Roman" w:hAnsi="Times New Roman" w:cs="Times New Roman"/>
          <w:sz w:val="28"/>
          <w:szCs w:val="28"/>
          <w:lang w:val="uk-UA"/>
        </w:rPr>
        <w:t>.</w:t>
      </w:r>
      <w:r w:rsidRPr="00B5526C">
        <w:rPr>
          <w:rFonts w:ascii="Times New Roman" w:hAnsi="Times New Roman" w:cs="Times New Roman"/>
          <w:sz w:val="28"/>
          <w:szCs w:val="28"/>
          <w:lang w:val="en-US"/>
        </w:rPr>
        <w:t>H</w:t>
      </w:r>
      <w:r w:rsidRPr="00B5526C">
        <w:rPr>
          <w:rFonts w:ascii="Times New Roman" w:hAnsi="Times New Roman" w:cs="Times New Roman"/>
          <w:sz w:val="28"/>
          <w:szCs w:val="28"/>
          <w:lang w:val="uk-UA"/>
        </w:rPr>
        <w:t>. (2011)</w:t>
      </w:r>
      <w:r w:rsidRPr="00B5526C">
        <w:rPr>
          <w:rFonts w:ascii="Times New Roman" w:hAnsi="Times New Roman" w:cs="Times New Roman"/>
          <w:sz w:val="28"/>
          <w:szCs w:val="28"/>
          <w:lang w:val="en-US"/>
        </w:rPr>
        <w:t>.</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Oblik</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i</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zvitnist</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v</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opodatkuvanni</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Praktykum</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Navchalno</w:t>
      </w:r>
      <w:r w:rsidRPr="00B5526C">
        <w:rPr>
          <w:rFonts w:ascii="Times New Roman" w:hAnsi="Times New Roman" w:cs="Times New Roman"/>
          <w:sz w:val="28"/>
          <w:szCs w:val="28"/>
          <w:lang w:val="uk-UA"/>
        </w:rPr>
        <w:t>-</w:t>
      </w:r>
      <w:r w:rsidRPr="00B5526C">
        <w:rPr>
          <w:rFonts w:ascii="Times New Roman" w:hAnsi="Times New Roman" w:cs="Times New Roman"/>
          <w:sz w:val="28"/>
          <w:szCs w:val="28"/>
          <w:lang w:val="en-US"/>
        </w:rPr>
        <w:t>metodychne</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vydannia</w:t>
      </w:r>
      <w:r w:rsidRPr="00B5526C">
        <w:rPr>
          <w:rFonts w:ascii="Times New Roman" w:hAnsi="Times New Roman" w:cs="Times New Roman"/>
          <w:sz w:val="28"/>
          <w:szCs w:val="28"/>
          <w:lang w:val="uk-UA"/>
        </w:rPr>
        <w:t xml:space="preserve">.  </w:t>
      </w:r>
      <w:r w:rsidRPr="00B5526C">
        <w:rPr>
          <w:rFonts w:ascii="Times New Roman" w:hAnsi="Times New Roman" w:cs="Times New Roman"/>
          <w:sz w:val="28"/>
          <w:szCs w:val="28"/>
          <w:lang w:val="en-US"/>
        </w:rPr>
        <w:t xml:space="preserve">Kyiv </w:t>
      </w:r>
      <w:r w:rsidRPr="00B5526C">
        <w:rPr>
          <w:rFonts w:ascii="Times New Roman" w:hAnsi="Times New Roman" w:cs="Times New Roman"/>
          <w:sz w:val="28"/>
          <w:szCs w:val="28"/>
        </w:rPr>
        <w:t xml:space="preserve">Trade Economics Institute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lang w:val="uk-UA"/>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lang w:val="uk-UA"/>
        </w:rPr>
        <w:t>.</w:t>
      </w:r>
    </w:p>
    <w:p w:rsidR="00874D3A" w:rsidRPr="00B5526C" w:rsidRDefault="00874D3A" w:rsidP="005507F1">
      <w:pPr>
        <w:spacing w:after="0" w:line="360" w:lineRule="auto"/>
        <w:ind w:firstLine="540"/>
        <w:jc w:val="both"/>
        <w:rPr>
          <w:rStyle w:val="apple-style-span"/>
          <w:rFonts w:ascii="Times New Roman" w:hAnsi="Times New Roman"/>
          <w:sz w:val="28"/>
          <w:szCs w:val="28"/>
          <w:lang w:val="en-US"/>
        </w:rPr>
      </w:pPr>
      <w:r w:rsidRPr="00B5526C">
        <w:rPr>
          <w:rFonts w:ascii="Times New Roman" w:hAnsi="Times New Roman"/>
          <w:sz w:val="28"/>
          <w:szCs w:val="28"/>
          <w:lang w:eastAsia="ru-RU"/>
        </w:rPr>
        <w:t>7.</w:t>
      </w:r>
      <w:r w:rsidRPr="00B5526C">
        <w:rPr>
          <w:rFonts w:ascii="Times New Roman" w:hAnsi="Times New Roman"/>
          <w:sz w:val="28"/>
          <w:szCs w:val="28"/>
          <w:lang w:eastAsia="ru-RU"/>
        </w:rPr>
        <w:tab/>
      </w:r>
      <w:r w:rsidRPr="00B5526C">
        <w:rPr>
          <w:rFonts w:ascii="Times New Roman" w:hAnsi="Times New Roman"/>
          <w:sz w:val="28"/>
          <w:szCs w:val="28"/>
          <w:lang w:val="en-US" w:eastAsia="ru-RU"/>
        </w:rPr>
        <w:t>Oliinyk</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w:t>
      </w:r>
      <w:r w:rsidRPr="00B5526C">
        <w:rPr>
          <w:rFonts w:ascii="Times New Roman" w:hAnsi="Times New Roman"/>
          <w:sz w:val="28"/>
          <w:szCs w:val="28"/>
          <w:lang w:eastAsia="ru-RU"/>
        </w:rPr>
        <w:t>.</w:t>
      </w:r>
      <w:r w:rsidRPr="00B5526C">
        <w:rPr>
          <w:rFonts w:ascii="Times New Roman" w:hAnsi="Times New Roman"/>
          <w:sz w:val="28"/>
          <w:szCs w:val="28"/>
          <w:lang w:val="en-US" w:eastAsia="ru-RU"/>
        </w:rPr>
        <w:t>V</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Filon</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I</w:t>
      </w:r>
      <w:r w:rsidRPr="00B5526C">
        <w:rPr>
          <w:rFonts w:ascii="Times New Roman" w:hAnsi="Times New Roman"/>
          <w:sz w:val="28"/>
          <w:szCs w:val="28"/>
          <w:lang w:eastAsia="ru-RU"/>
        </w:rPr>
        <w:t>.</w:t>
      </w:r>
      <w:r w:rsidRPr="00B5526C">
        <w:rPr>
          <w:rFonts w:ascii="Times New Roman" w:hAnsi="Times New Roman"/>
          <w:sz w:val="28"/>
          <w:szCs w:val="28"/>
          <w:lang w:val="en-US" w:eastAsia="ru-RU"/>
        </w:rPr>
        <w:t>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 xml:space="preserve"> </w:t>
      </w:r>
      <w:r w:rsidRPr="00B5526C">
        <w:rPr>
          <w:rFonts w:ascii="Times New Roman" w:hAnsi="Times New Roman"/>
          <w:sz w:val="28"/>
          <w:szCs w:val="28"/>
          <w:lang w:eastAsia="ru-RU"/>
        </w:rPr>
        <w:t>(201</w:t>
      </w:r>
      <w:r w:rsidRPr="00B5526C">
        <w:rPr>
          <w:rFonts w:ascii="Times New Roman" w:hAnsi="Times New Roman"/>
          <w:sz w:val="28"/>
          <w:szCs w:val="28"/>
          <w:lang w:val="en-US" w:eastAsia="ru-RU"/>
        </w:rPr>
        <w:t>6</w:t>
      </w:r>
      <w:r w:rsidRPr="00B5526C">
        <w:rPr>
          <w:rFonts w:ascii="Times New Roman" w:hAnsi="Times New Roman"/>
          <w:sz w:val="28"/>
          <w:szCs w:val="28"/>
          <w:lang w:eastAsia="ru-RU"/>
        </w:rPr>
        <w:t>)</w:t>
      </w:r>
      <w:r w:rsidRPr="00B5526C">
        <w:rPr>
          <w:rFonts w:ascii="Times New Roman" w:hAnsi="Times New Roman"/>
          <w:sz w:val="28"/>
          <w:szCs w:val="28"/>
          <w:lang w:val="en-US" w:eastAsia="ru-RU"/>
        </w:rPr>
        <w:t>.</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Podatkova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systema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navch</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posib</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Kyiv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Tsentr</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navchalnoi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 xml:space="preserve">literatury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Times New Roman" w:hAnsi="Times New Roman"/>
          <w:sz w:val="28"/>
          <w:szCs w:val="28"/>
        </w:rPr>
      </w:pPr>
      <w:r w:rsidRPr="00B5526C">
        <w:rPr>
          <w:rFonts w:ascii="Times New Roman" w:hAnsi="Times New Roman"/>
          <w:sz w:val="28"/>
          <w:szCs w:val="28"/>
          <w:lang w:val="en-US" w:eastAsia="ru-RU"/>
        </w:rPr>
        <w:t>8.</w:t>
      </w:r>
      <w:r w:rsidRPr="00B5526C">
        <w:rPr>
          <w:rFonts w:ascii="Times New Roman" w:hAnsi="Times New Roman"/>
          <w:sz w:val="28"/>
          <w:szCs w:val="28"/>
          <w:lang w:val="en-US" w:eastAsia="ru-RU"/>
        </w:rPr>
        <w:tab/>
        <w:t>Ivanov</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Iu. B.</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Karpova, V. V.</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Naidenko</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O. Ie</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 xml:space="preserve">. </w:t>
      </w:r>
      <w:r w:rsidRPr="00B5526C">
        <w:rPr>
          <w:rFonts w:ascii="Times New Roman" w:hAnsi="Times New Roman"/>
          <w:sz w:val="28"/>
          <w:szCs w:val="28"/>
          <w:lang w:eastAsia="ru-RU"/>
        </w:rPr>
        <w:t>(201</w:t>
      </w:r>
      <w:r w:rsidRPr="00B5526C">
        <w:rPr>
          <w:rFonts w:ascii="Times New Roman" w:hAnsi="Times New Roman"/>
          <w:sz w:val="28"/>
          <w:szCs w:val="28"/>
          <w:lang w:val="en-US" w:eastAsia="ru-RU"/>
        </w:rPr>
        <w:t>4</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Podatkovyi oblik i zvitnist: pidruchnyk. Kyiv: Znannia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Times New Roman" w:hAnsi="Times New Roman"/>
          <w:sz w:val="28"/>
          <w:szCs w:val="28"/>
          <w:lang w:eastAsia="ru-RU"/>
        </w:rPr>
      </w:pPr>
      <w:r w:rsidRPr="00B5526C">
        <w:rPr>
          <w:rFonts w:ascii="Times New Roman" w:hAnsi="Times New Roman"/>
          <w:sz w:val="28"/>
          <w:szCs w:val="28"/>
          <w:lang w:eastAsia="ru-RU"/>
        </w:rPr>
        <w:t>9.</w:t>
      </w:r>
      <w:r w:rsidRPr="00B5526C">
        <w:rPr>
          <w:rFonts w:ascii="Times New Roman" w:hAnsi="Times New Roman"/>
          <w:sz w:val="28"/>
          <w:szCs w:val="28"/>
          <w:lang w:eastAsia="ru-RU"/>
        </w:rPr>
        <w:tab/>
      </w:r>
      <w:r w:rsidRPr="00B5526C">
        <w:rPr>
          <w:rFonts w:ascii="Times New Roman" w:hAnsi="Times New Roman"/>
          <w:sz w:val="28"/>
          <w:szCs w:val="28"/>
          <w:lang w:val="en-US" w:eastAsia="ru-RU"/>
        </w:rPr>
        <w:t>Fradynskyi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w:t>
      </w:r>
      <w:r w:rsidRPr="00B5526C">
        <w:rPr>
          <w:rFonts w:ascii="Times New Roman" w:hAnsi="Times New Roman"/>
          <w:sz w:val="28"/>
          <w:szCs w:val="28"/>
          <w:lang w:eastAsia="ru-RU"/>
        </w:rPr>
        <w:t>.</w:t>
      </w:r>
      <w:r w:rsidRPr="00B5526C">
        <w:rPr>
          <w:rFonts w:ascii="Times New Roman" w:hAnsi="Times New Roman"/>
          <w:sz w:val="28"/>
          <w:szCs w:val="28"/>
          <w:lang w:val="en-US" w:eastAsia="ru-RU"/>
        </w:rPr>
        <w:t>A</w:t>
      </w:r>
      <w:r w:rsidRPr="00B5526C">
        <w:rPr>
          <w:rFonts w:ascii="Times New Roman" w:hAnsi="Times New Roman"/>
          <w:sz w:val="28"/>
          <w:szCs w:val="28"/>
          <w:lang w:eastAsia="ru-RU"/>
        </w:rPr>
        <w:t xml:space="preserve">. (2016). </w:t>
      </w:r>
      <w:r w:rsidRPr="00B5526C">
        <w:rPr>
          <w:rFonts w:ascii="Times New Roman" w:hAnsi="Times New Roman"/>
          <w:sz w:val="28"/>
          <w:szCs w:val="28"/>
          <w:lang w:val="en-US" w:eastAsia="ru-RU"/>
        </w:rPr>
        <w:t>Evoliutsiia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aktsyznoho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opodatkuvannia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Ukraini.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Visnyk</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Khmelnytskoho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natsionalnoho</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universytetu</w:t>
      </w:r>
      <w:r w:rsidRPr="00B5526C">
        <w:rPr>
          <w:rFonts w:ascii="Times New Roman" w:hAnsi="Times New Roman"/>
          <w:sz w:val="28"/>
          <w:szCs w:val="28"/>
          <w:lang w:eastAsia="ru-RU"/>
        </w:rPr>
        <w:t xml:space="preserve">, 6. 112-113 </w:t>
      </w:r>
      <w:r w:rsidRPr="00B5526C">
        <w:rPr>
          <w:rStyle w:val="apple-style-span"/>
          <w:rFonts w:ascii="Times New Roman" w:hAnsi="Times New Roman"/>
          <w:sz w:val="28"/>
          <w:szCs w:val="28"/>
        </w:rPr>
        <w:t>[</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Fonts w:ascii="Times New Roman" w:hAnsi="Times New Roman"/>
          <w:sz w:val="28"/>
          <w:szCs w:val="28"/>
          <w:lang w:eastAsia="ru-RU"/>
        </w:rPr>
        <w:t xml:space="preserve"> </w:t>
      </w:r>
    </w:p>
    <w:p w:rsidR="00874D3A" w:rsidRPr="00B5526C" w:rsidRDefault="00874D3A" w:rsidP="005507F1">
      <w:pPr>
        <w:spacing w:after="0" w:line="360" w:lineRule="auto"/>
        <w:ind w:firstLine="540"/>
        <w:jc w:val="both"/>
        <w:rPr>
          <w:rFonts w:ascii="Times New Roman" w:hAnsi="Times New Roman"/>
          <w:sz w:val="28"/>
          <w:szCs w:val="28"/>
          <w:lang w:val="en-US" w:eastAsia="ru-RU"/>
        </w:rPr>
      </w:pPr>
      <w:r w:rsidRPr="00B5526C">
        <w:rPr>
          <w:rFonts w:ascii="Times New Roman" w:hAnsi="Times New Roman"/>
          <w:sz w:val="28"/>
          <w:szCs w:val="28"/>
          <w:lang w:eastAsia="ru-RU"/>
        </w:rPr>
        <w:t>10.</w:t>
      </w:r>
      <w:r w:rsidRPr="00B5526C">
        <w:rPr>
          <w:rFonts w:ascii="Times New Roman" w:hAnsi="Times New Roman"/>
          <w:sz w:val="28"/>
          <w:szCs w:val="28"/>
          <w:lang w:eastAsia="ru-RU"/>
        </w:rPr>
        <w:tab/>
      </w:r>
      <w:r w:rsidRPr="00B5526C">
        <w:rPr>
          <w:rFonts w:ascii="Times New Roman" w:hAnsi="Times New Roman"/>
          <w:sz w:val="28"/>
          <w:szCs w:val="28"/>
          <w:lang w:val="en-US" w:eastAsia="ru-RU"/>
        </w:rPr>
        <w:t>Shara</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Ie</w:t>
      </w:r>
      <w:r w:rsidRPr="00B5526C">
        <w:rPr>
          <w:rFonts w:ascii="Times New Roman" w:hAnsi="Times New Roman"/>
          <w:sz w:val="28"/>
          <w:szCs w:val="28"/>
          <w:lang w:eastAsia="ru-RU"/>
        </w:rPr>
        <w:t>.</w:t>
      </w:r>
      <w:r w:rsidRPr="00B5526C">
        <w:rPr>
          <w:rFonts w:ascii="Times New Roman" w:hAnsi="Times New Roman"/>
          <w:sz w:val="28"/>
          <w:szCs w:val="28"/>
          <w:lang w:val="en-US" w:eastAsia="ru-RU"/>
        </w:rPr>
        <w:t>Iu</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Bidiuk</w:t>
      </w:r>
      <w:r w:rsidRPr="00B5526C">
        <w:rPr>
          <w:rFonts w:ascii="Times New Roman" w:hAnsi="Times New Roman"/>
          <w:sz w:val="28"/>
          <w:szCs w:val="28"/>
          <w:lang w:eastAsia="ru-RU"/>
        </w:rPr>
        <w:t>,</w:t>
      </w:r>
      <w:r w:rsidRPr="00B5526C">
        <w:rPr>
          <w:rFonts w:ascii="Times New Roman" w:hAnsi="Times New Roman"/>
          <w:sz w:val="28"/>
          <w:szCs w:val="28"/>
          <w:lang w:val="en-US" w:eastAsia="ru-RU"/>
        </w:rPr>
        <w:t xml:space="preserve"> O</w:t>
      </w:r>
      <w:r w:rsidRPr="00B5526C">
        <w:rPr>
          <w:rFonts w:ascii="Times New Roman" w:hAnsi="Times New Roman"/>
          <w:sz w:val="28"/>
          <w:szCs w:val="28"/>
          <w:lang w:eastAsia="ru-RU"/>
        </w:rPr>
        <w:t>.</w:t>
      </w:r>
      <w:r w:rsidRPr="00B5526C">
        <w:rPr>
          <w:rFonts w:ascii="Times New Roman" w:hAnsi="Times New Roman"/>
          <w:sz w:val="28"/>
          <w:szCs w:val="28"/>
          <w:lang w:val="en-US" w:eastAsia="ru-RU"/>
        </w:rPr>
        <w:t>O</w:t>
      </w:r>
      <w:r w:rsidRPr="00B5526C">
        <w:rPr>
          <w:rFonts w:ascii="Times New Roman" w:hAnsi="Times New Roman"/>
          <w:sz w:val="28"/>
          <w:szCs w:val="28"/>
          <w:lang w:eastAsia="ru-RU"/>
        </w:rPr>
        <w:t>. (201</w:t>
      </w:r>
      <w:r w:rsidRPr="00B5526C">
        <w:rPr>
          <w:rFonts w:ascii="Times New Roman" w:hAnsi="Times New Roman"/>
          <w:sz w:val="28"/>
          <w:szCs w:val="28"/>
          <w:lang w:val="en-US" w:eastAsia="ru-RU"/>
        </w:rPr>
        <w:t>6</w:t>
      </w:r>
      <w:r w:rsidRPr="00B5526C">
        <w:rPr>
          <w:rFonts w:ascii="Times New Roman" w:hAnsi="Times New Roman"/>
          <w:sz w:val="28"/>
          <w:szCs w:val="28"/>
          <w:lang w:eastAsia="ru-RU"/>
        </w:rPr>
        <w:t>)</w:t>
      </w:r>
      <w:r w:rsidRPr="00B5526C">
        <w:rPr>
          <w:rFonts w:ascii="Times New Roman" w:hAnsi="Times New Roman"/>
          <w:sz w:val="28"/>
          <w:szCs w:val="28"/>
          <w:lang w:val="en-US" w:eastAsia="ru-RU"/>
        </w:rPr>
        <w:t>.</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Oblik</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zvitnist</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opodatkuvanni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navchalnyi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posibnyk. Kyiv</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Tsentr</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uchbovoi</w:t>
      </w:r>
      <w:r w:rsidRPr="00B5526C">
        <w:rPr>
          <w:rFonts w:ascii="Times New Roman" w:hAnsi="Times New Roman"/>
          <w:sz w:val="28"/>
          <w:szCs w:val="28"/>
          <w:lang w:eastAsia="ru-RU"/>
        </w:rPr>
        <w:t xml:space="preserve"> </w:t>
      </w:r>
      <w:r w:rsidRPr="00B5526C">
        <w:rPr>
          <w:rFonts w:ascii="Times New Roman" w:hAnsi="Times New Roman"/>
          <w:sz w:val="28"/>
          <w:szCs w:val="28"/>
          <w:lang w:val="en-US" w:eastAsia="ru-RU"/>
        </w:rPr>
        <w:t xml:space="preserve">literatury </w:t>
      </w:r>
      <w:r w:rsidRPr="00B5526C">
        <w:rPr>
          <w:rStyle w:val="apple-style-span"/>
          <w:rFonts w:ascii="Times New Roman" w:hAnsi="Times New Roman"/>
          <w:sz w:val="28"/>
          <w:szCs w:val="28"/>
          <w:lang w:val="en-US"/>
        </w:rPr>
        <w:t>[i</w:t>
      </w:r>
      <w:r w:rsidRPr="00B5526C">
        <w:rPr>
          <w:rStyle w:val="apple-style-span"/>
          <w:rFonts w:ascii="Times New Roman" w:hAnsi="Times New Roman"/>
          <w:sz w:val="28"/>
          <w:szCs w:val="28"/>
        </w:rPr>
        <w:t>n Ukrainian</w:t>
      </w:r>
      <w:r w:rsidRPr="00B5526C">
        <w:rPr>
          <w:rStyle w:val="apple-style-span"/>
          <w:rFonts w:ascii="Times New Roman" w:hAnsi="Times New Roman"/>
          <w:sz w:val="28"/>
          <w:szCs w:val="28"/>
          <w:lang w:val="en-US"/>
        </w:rPr>
        <w:t>]</w:t>
      </w:r>
      <w:r w:rsidRPr="00B5526C">
        <w:rPr>
          <w:rStyle w:val="apple-style-span"/>
          <w:rFonts w:ascii="Times New Roman" w:hAnsi="Times New Roman"/>
          <w:sz w:val="28"/>
          <w:szCs w:val="28"/>
        </w:rPr>
        <w:t>.</w:t>
      </w:r>
    </w:p>
    <w:p w:rsidR="00874D3A" w:rsidRPr="00B5526C" w:rsidRDefault="00874D3A" w:rsidP="005507F1">
      <w:pPr>
        <w:spacing w:after="0" w:line="360" w:lineRule="auto"/>
        <w:ind w:firstLine="540"/>
        <w:jc w:val="both"/>
        <w:rPr>
          <w:rFonts w:ascii="UkrainianJournal" w:hAnsi="UkrainianJournal"/>
          <w:sz w:val="28"/>
          <w:szCs w:val="28"/>
          <w:lang w:eastAsia="ru-RU"/>
        </w:rPr>
      </w:pPr>
    </w:p>
    <w:p w:rsidR="00874D3A" w:rsidRPr="00B5526C" w:rsidRDefault="00874D3A" w:rsidP="005507F1">
      <w:pPr>
        <w:pStyle w:val="Default"/>
        <w:spacing w:line="360" w:lineRule="auto"/>
        <w:ind w:left="567" w:firstLine="540"/>
        <w:jc w:val="both"/>
        <w:rPr>
          <w:rFonts w:ascii="Times New Roman" w:hAnsi="Times New Roman" w:cs="Times New Roman"/>
          <w:color w:val="auto"/>
          <w:sz w:val="28"/>
          <w:szCs w:val="28"/>
          <w:lang w:val="uk-UA"/>
        </w:rPr>
      </w:pPr>
    </w:p>
    <w:p w:rsidR="00874D3A" w:rsidRPr="00B5526C" w:rsidRDefault="00874D3A" w:rsidP="005507F1">
      <w:pPr>
        <w:spacing w:after="0" w:line="360" w:lineRule="auto"/>
        <w:ind w:firstLine="540"/>
        <w:jc w:val="both"/>
        <w:rPr>
          <w:rFonts w:ascii="Times New Roman" w:hAnsi="Times New Roman" w:cs="Times New Roman"/>
          <w:sz w:val="28"/>
          <w:szCs w:val="28"/>
        </w:rPr>
      </w:pPr>
    </w:p>
    <w:sectPr w:rsidR="00874D3A" w:rsidRPr="00B5526C" w:rsidSect="00C02A2A">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UkrainianJournal">
    <w:altName w:val="UkrainianJourn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D2827"/>
    <w:multiLevelType w:val="hybridMultilevel"/>
    <w:tmpl w:val="57F23644"/>
    <w:lvl w:ilvl="0" w:tplc="AA446314">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43FD040B"/>
    <w:multiLevelType w:val="hybridMultilevel"/>
    <w:tmpl w:val="51CED6CC"/>
    <w:lvl w:ilvl="0" w:tplc="1546A75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01B3235"/>
    <w:multiLevelType w:val="hybridMultilevel"/>
    <w:tmpl w:val="AFEA3D32"/>
    <w:lvl w:ilvl="0" w:tplc="F2F8D826">
      <w:numFmt w:val="bullet"/>
      <w:lvlText w:val="-"/>
      <w:lvlJc w:val="left"/>
      <w:pPr>
        <w:ind w:left="720" w:hanging="360"/>
      </w:pPr>
      <w:rPr>
        <w:rFonts w:ascii="Arial" w:eastAsia="Times New Roman" w:hAnsi="Arial" w:hint="default"/>
        <w:w w:val="10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2AE"/>
    <w:rsid w:val="00032D56"/>
    <w:rsid w:val="00071092"/>
    <w:rsid w:val="001030C9"/>
    <w:rsid w:val="001500D6"/>
    <w:rsid w:val="00157D8E"/>
    <w:rsid w:val="00163CF5"/>
    <w:rsid w:val="001870F3"/>
    <w:rsid w:val="001A4844"/>
    <w:rsid w:val="001D7E62"/>
    <w:rsid w:val="002B6F0D"/>
    <w:rsid w:val="002D390D"/>
    <w:rsid w:val="00385677"/>
    <w:rsid w:val="003A18CF"/>
    <w:rsid w:val="00443052"/>
    <w:rsid w:val="00456A4F"/>
    <w:rsid w:val="0046354C"/>
    <w:rsid w:val="00475BE9"/>
    <w:rsid w:val="004D5873"/>
    <w:rsid w:val="004F0E9F"/>
    <w:rsid w:val="005507F1"/>
    <w:rsid w:val="00563077"/>
    <w:rsid w:val="006C420E"/>
    <w:rsid w:val="006F1788"/>
    <w:rsid w:val="00747B44"/>
    <w:rsid w:val="00765A59"/>
    <w:rsid w:val="00781E7B"/>
    <w:rsid w:val="00785E32"/>
    <w:rsid w:val="00832763"/>
    <w:rsid w:val="00835E56"/>
    <w:rsid w:val="00874D3A"/>
    <w:rsid w:val="008F62AE"/>
    <w:rsid w:val="00997CCF"/>
    <w:rsid w:val="009D0241"/>
    <w:rsid w:val="009D3A27"/>
    <w:rsid w:val="009D632E"/>
    <w:rsid w:val="009E0619"/>
    <w:rsid w:val="00A144CC"/>
    <w:rsid w:val="00A60362"/>
    <w:rsid w:val="00AA412C"/>
    <w:rsid w:val="00AE25DB"/>
    <w:rsid w:val="00B20C6B"/>
    <w:rsid w:val="00B45670"/>
    <w:rsid w:val="00B5526C"/>
    <w:rsid w:val="00C014F5"/>
    <w:rsid w:val="00C02A2A"/>
    <w:rsid w:val="00C50282"/>
    <w:rsid w:val="00CF0C54"/>
    <w:rsid w:val="00D43196"/>
    <w:rsid w:val="00D4625F"/>
    <w:rsid w:val="00DF4100"/>
    <w:rsid w:val="00E750BF"/>
    <w:rsid w:val="00E7739D"/>
    <w:rsid w:val="00E939DB"/>
    <w:rsid w:val="00F26D89"/>
    <w:rsid w:val="00F348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BF"/>
    <w:pPr>
      <w:spacing w:after="160" w:line="259"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D3A27"/>
    <w:pPr>
      <w:autoSpaceDE w:val="0"/>
      <w:autoSpaceDN w:val="0"/>
      <w:adjustRightInd w:val="0"/>
    </w:pPr>
    <w:rPr>
      <w:rFonts w:ascii="UkrainianJournal" w:hAnsi="UkrainianJournal" w:cs="UkrainianJournal"/>
      <w:color w:val="000000"/>
      <w:sz w:val="24"/>
      <w:szCs w:val="24"/>
      <w:lang w:eastAsia="en-US"/>
    </w:rPr>
  </w:style>
  <w:style w:type="paragraph" w:customStyle="1" w:styleId="Pa9">
    <w:name w:val="Pa9"/>
    <w:basedOn w:val="Default"/>
    <w:next w:val="Default"/>
    <w:uiPriority w:val="99"/>
    <w:rsid w:val="00A144CC"/>
    <w:pPr>
      <w:spacing w:line="201" w:lineRule="atLeast"/>
    </w:pPr>
    <w:rPr>
      <w:rFonts w:cs="Arial"/>
      <w:color w:val="auto"/>
    </w:rPr>
  </w:style>
  <w:style w:type="paragraph" w:styleId="ListParagraph">
    <w:name w:val="List Paragraph"/>
    <w:basedOn w:val="Normal"/>
    <w:uiPriority w:val="99"/>
    <w:qFormat/>
    <w:rsid w:val="00A144CC"/>
    <w:pPr>
      <w:ind w:left="720"/>
      <w:contextualSpacing/>
    </w:pPr>
  </w:style>
  <w:style w:type="paragraph" w:styleId="BalloonText">
    <w:name w:val="Balloon Text"/>
    <w:basedOn w:val="Normal"/>
    <w:link w:val="BalloonTextChar"/>
    <w:uiPriority w:val="99"/>
    <w:semiHidden/>
    <w:rsid w:val="0015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7D8E"/>
    <w:rPr>
      <w:rFonts w:ascii="Tahoma" w:hAnsi="Tahoma" w:cs="Tahoma"/>
      <w:sz w:val="16"/>
      <w:szCs w:val="16"/>
      <w:lang w:val="uk-UA"/>
    </w:rPr>
  </w:style>
  <w:style w:type="character" w:styleId="Hyperlink">
    <w:name w:val="Hyperlink"/>
    <w:basedOn w:val="DefaultParagraphFont"/>
    <w:uiPriority w:val="99"/>
    <w:rsid w:val="00C014F5"/>
    <w:rPr>
      <w:rFonts w:cs="Times New Roman"/>
      <w:color w:val="0563C1"/>
      <w:u w:val="single"/>
    </w:rPr>
  </w:style>
  <w:style w:type="character" w:customStyle="1" w:styleId="apple-style-span">
    <w:name w:val="apple-style-span"/>
    <w:basedOn w:val="DefaultParagraphFont"/>
    <w:uiPriority w:val="99"/>
    <w:rsid w:val="005507F1"/>
    <w:rPr>
      <w:rFonts w:cs="Times New Roman"/>
    </w:rPr>
  </w:style>
  <w:style w:type="paragraph" w:styleId="HTMLPreformatted">
    <w:name w:val="HTML Preformatted"/>
    <w:basedOn w:val="Normal"/>
    <w:link w:val="HTMLPreformattedChar"/>
    <w:uiPriority w:val="99"/>
    <w:rsid w:val="00550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5507F1"/>
    <w:rPr>
      <w:rFonts w:ascii="Courier New" w:eastAsia="Times New Roman"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zakon2.rada.gov.ua/laws/show/2755-17" TargetMode="External"/><Relationship Id="rId5" Type="http://schemas.openxmlformats.org/officeDocument/2006/relationships/image" Target="media/image1.png"/><Relationship Id="rId10" Type="http://schemas.openxmlformats.org/officeDocument/2006/relationships/hyperlink" Target="http://www.agrosoft.com.ua/mypages/nalog_codecs_%20zminy2.htm"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223</TotalTime>
  <Pages>10</Pages>
  <Words>2257</Words>
  <Characters>12865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user</cp:lastModifiedBy>
  <cp:revision>25</cp:revision>
  <dcterms:created xsi:type="dcterms:W3CDTF">2017-11-12T16:25:00Z</dcterms:created>
  <dcterms:modified xsi:type="dcterms:W3CDTF">2017-11-28T08:17:00Z</dcterms:modified>
</cp:coreProperties>
</file>