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F3" w:rsidRPr="003F4B42" w:rsidRDefault="00063AF3" w:rsidP="0092362C">
      <w:pPr>
        <w:spacing w:after="0" w:line="240" w:lineRule="auto"/>
        <w:rPr>
          <w:rFonts w:ascii="Times New Roman" w:hAnsi="Times New Roman"/>
          <w:b/>
          <w:sz w:val="28"/>
          <w:szCs w:val="28"/>
          <w:lang w:val="uk-UA"/>
        </w:rPr>
      </w:pPr>
      <w:r w:rsidRPr="003F4B42">
        <w:rPr>
          <w:rFonts w:ascii="Times New Roman" w:hAnsi="Times New Roman"/>
          <w:b/>
          <w:sz w:val="28"/>
          <w:szCs w:val="28"/>
          <w:lang w:val="uk-UA"/>
        </w:rPr>
        <w:t>УДК 339.543.6240</w:t>
      </w:r>
    </w:p>
    <w:p w:rsidR="00063AF3" w:rsidRPr="003F4B42" w:rsidRDefault="00063AF3" w:rsidP="0092362C">
      <w:pPr>
        <w:spacing w:after="0" w:line="240" w:lineRule="auto"/>
        <w:jc w:val="right"/>
        <w:rPr>
          <w:rFonts w:ascii="Times New Roman" w:hAnsi="Times New Roman"/>
          <w:sz w:val="28"/>
          <w:szCs w:val="28"/>
          <w:lang w:val="uk-UA"/>
        </w:rPr>
      </w:pPr>
      <w:r w:rsidRPr="003F4B42">
        <w:rPr>
          <w:rFonts w:ascii="Times New Roman" w:hAnsi="Times New Roman"/>
          <w:sz w:val="28"/>
          <w:szCs w:val="28"/>
          <w:lang w:val="uk-UA"/>
        </w:rPr>
        <w:t>Ю.М.</w:t>
      </w:r>
      <w:r>
        <w:rPr>
          <w:rFonts w:ascii="Times New Roman" w:hAnsi="Times New Roman"/>
          <w:sz w:val="28"/>
          <w:szCs w:val="28"/>
          <w:lang w:val="uk-UA"/>
        </w:rPr>
        <w:t xml:space="preserve"> </w:t>
      </w:r>
      <w:r w:rsidRPr="003F4B42">
        <w:rPr>
          <w:rFonts w:ascii="Times New Roman" w:hAnsi="Times New Roman"/>
          <w:sz w:val="28"/>
          <w:szCs w:val="28"/>
          <w:lang w:val="uk-UA"/>
        </w:rPr>
        <w:t>Попова, к.е.н., доцент</w:t>
      </w:r>
      <w:r>
        <w:rPr>
          <w:rFonts w:ascii="Times New Roman" w:hAnsi="Times New Roman"/>
          <w:sz w:val="28"/>
          <w:szCs w:val="28"/>
          <w:lang w:val="uk-UA"/>
        </w:rPr>
        <w:t xml:space="preserve">, </w:t>
      </w:r>
      <w:r w:rsidRPr="003F4B42">
        <w:rPr>
          <w:rFonts w:ascii="Times New Roman" w:hAnsi="Times New Roman"/>
          <w:sz w:val="28"/>
          <w:szCs w:val="28"/>
          <w:lang w:val="uk-UA"/>
        </w:rPr>
        <w:t>Ю.В</w:t>
      </w:r>
      <w:r>
        <w:rPr>
          <w:rFonts w:ascii="Times New Roman" w:hAnsi="Times New Roman"/>
          <w:sz w:val="28"/>
          <w:szCs w:val="28"/>
          <w:lang w:val="uk-UA"/>
        </w:rPr>
        <w:t xml:space="preserve">. Кравченко, </w:t>
      </w:r>
      <w:r w:rsidRPr="003F4B42">
        <w:rPr>
          <w:rFonts w:ascii="Times New Roman" w:hAnsi="Times New Roman"/>
          <w:sz w:val="28"/>
          <w:szCs w:val="28"/>
          <w:lang w:val="uk-UA"/>
        </w:rPr>
        <w:t>Д.Є.</w:t>
      </w:r>
      <w:r>
        <w:rPr>
          <w:rFonts w:ascii="Times New Roman" w:hAnsi="Times New Roman"/>
          <w:sz w:val="28"/>
          <w:szCs w:val="28"/>
          <w:lang w:val="uk-UA"/>
        </w:rPr>
        <w:t xml:space="preserve"> Побоков, </w:t>
      </w:r>
    </w:p>
    <w:p w:rsidR="00063AF3" w:rsidRPr="003F4B42" w:rsidRDefault="00063AF3" w:rsidP="0092362C">
      <w:pPr>
        <w:spacing w:after="0" w:line="240" w:lineRule="auto"/>
        <w:jc w:val="right"/>
        <w:rPr>
          <w:rFonts w:ascii="Times New Roman" w:hAnsi="Times New Roman"/>
          <w:sz w:val="28"/>
          <w:szCs w:val="28"/>
          <w:lang w:val="uk-UA"/>
        </w:rPr>
      </w:pPr>
      <w:r w:rsidRPr="003F4B42">
        <w:rPr>
          <w:rFonts w:ascii="Times New Roman" w:hAnsi="Times New Roman"/>
          <w:sz w:val="28"/>
          <w:szCs w:val="28"/>
          <w:lang w:val="uk-UA"/>
        </w:rPr>
        <w:t>Полтавський національний технічний університет</w:t>
      </w:r>
    </w:p>
    <w:p w:rsidR="00063AF3" w:rsidRPr="003F4B42" w:rsidRDefault="00063AF3" w:rsidP="0092362C">
      <w:pPr>
        <w:spacing w:after="0" w:line="240" w:lineRule="auto"/>
        <w:jc w:val="right"/>
        <w:rPr>
          <w:rFonts w:ascii="Times New Roman" w:hAnsi="Times New Roman"/>
          <w:sz w:val="28"/>
          <w:szCs w:val="28"/>
          <w:lang w:val="uk-UA"/>
        </w:rPr>
      </w:pPr>
      <w:r w:rsidRPr="003F4B42">
        <w:rPr>
          <w:rFonts w:ascii="Times New Roman" w:hAnsi="Times New Roman"/>
          <w:sz w:val="28"/>
          <w:szCs w:val="28"/>
          <w:lang w:val="uk-UA"/>
        </w:rPr>
        <w:t>імені Юрія Кондратюка</w:t>
      </w:r>
    </w:p>
    <w:p w:rsidR="00063AF3" w:rsidRPr="003F4B42" w:rsidRDefault="00063AF3" w:rsidP="0092362C">
      <w:pPr>
        <w:shd w:val="clear" w:color="auto" w:fill="FFFFFF"/>
        <w:spacing w:after="0" w:line="240" w:lineRule="auto"/>
        <w:ind w:firstLine="567"/>
        <w:jc w:val="right"/>
        <w:rPr>
          <w:rFonts w:ascii="Times New Roman" w:hAnsi="Times New Roman"/>
          <w:sz w:val="28"/>
          <w:szCs w:val="28"/>
          <w:lang w:val="uk-UA" w:eastAsia="ru-RU"/>
        </w:rPr>
      </w:pPr>
    </w:p>
    <w:p w:rsidR="00063AF3" w:rsidRPr="003F4B42" w:rsidRDefault="00063AF3" w:rsidP="0092362C">
      <w:pPr>
        <w:shd w:val="clear" w:color="auto" w:fill="FFFFFF"/>
        <w:spacing w:after="0" w:line="240" w:lineRule="auto"/>
        <w:ind w:firstLine="567"/>
        <w:jc w:val="center"/>
        <w:rPr>
          <w:rFonts w:ascii="Times New Roman" w:hAnsi="Times New Roman"/>
          <w:b/>
          <w:sz w:val="28"/>
          <w:szCs w:val="28"/>
          <w:lang w:val="uk-UA" w:eastAsia="ru-RU"/>
        </w:rPr>
      </w:pPr>
      <w:r w:rsidRPr="003F4B42">
        <w:rPr>
          <w:rFonts w:ascii="Times New Roman" w:hAnsi="Times New Roman"/>
          <w:b/>
          <w:sz w:val="28"/>
          <w:szCs w:val="28"/>
          <w:lang w:val="uk-UA" w:eastAsia="ru-RU"/>
        </w:rPr>
        <w:t>РОЗВИТОК ОФШОРНОГО БІЗНЕСУ В УКРАЇНІ</w:t>
      </w:r>
    </w:p>
    <w:p w:rsidR="00063AF3" w:rsidRPr="0092362C" w:rsidRDefault="00063AF3" w:rsidP="0092362C">
      <w:pPr>
        <w:shd w:val="clear" w:color="auto" w:fill="FFFFFF"/>
        <w:spacing w:after="0" w:line="240" w:lineRule="auto"/>
        <w:ind w:firstLine="567"/>
        <w:jc w:val="center"/>
        <w:rPr>
          <w:rFonts w:ascii="Times New Roman" w:hAnsi="Times New Roman"/>
          <w:b/>
          <w:sz w:val="28"/>
          <w:szCs w:val="28"/>
          <w:lang w:val="uk-UA" w:eastAsia="ru-RU"/>
        </w:rPr>
      </w:pPr>
    </w:p>
    <w:p w:rsidR="00063AF3" w:rsidRDefault="00063AF3" w:rsidP="0092362C">
      <w:pPr>
        <w:shd w:val="clear" w:color="auto" w:fill="FFFFFF"/>
        <w:spacing w:after="0" w:line="240" w:lineRule="auto"/>
        <w:ind w:firstLine="567"/>
        <w:jc w:val="both"/>
        <w:rPr>
          <w:rFonts w:ascii="Times New Roman" w:hAnsi="Times New Roman"/>
          <w:sz w:val="28"/>
          <w:szCs w:val="28"/>
          <w:lang w:val="uk-UA" w:eastAsia="ru-RU"/>
        </w:rPr>
      </w:pPr>
      <w:r w:rsidRPr="003F4B42">
        <w:rPr>
          <w:rFonts w:ascii="Times New Roman" w:hAnsi="Times New Roman"/>
          <w:sz w:val="28"/>
          <w:szCs w:val="28"/>
          <w:lang w:val="uk-UA" w:eastAsia="ru-RU"/>
        </w:rPr>
        <w:t xml:space="preserve">Сучасну економіку вже неможливо уявити без офшорного бізнесу. З метою мінімізації податків і захисту свого капіталу офшорні зони використовують бізнесмени практично у всіх видах діяльності і у всіх країнах. Україна – не виняток. Більше того, </w:t>
      </w:r>
      <w:r>
        <w:rPr>
          <w:rFonts w:ascii="Times New Roman" w:hAnsi="Times New Roman"/>
          <w:sz w:val="28"/>
          <w:szCs w:val="28"/>
          <w:lang w:val="uk-UA" w:eastAsia="ru-RU"/>
        </w:rPr>
        <w:t>вітчизняні</w:t>
      </w:r>
      <w:r w:rsidRPr="003F4B42">
        <w:rPr>
          <w:rFonts w:ascii="Times New Roman" w:hAnsi="Times New Roman"/>
          <w:sz w:val="28"/>
          <w:szCs w:val="28"/>
          <w:lang w:val="uk-UA" w:eastAsia="ru-RU"/>
        </w:rPr>
        <w:t xml:space="preserve"> підприємці перебувають серед лідерів за кількістю створених офшорних компаній. Глобальна фінансова криза лише загострила проблему оптимізації податків та бізнесу і підвищила популярність офшорних зон.</w:t>
      </w:r>
    </w:p>
    <w:p w:rsidR="00063AF3" w:rsidRPr="0092362C" w:rsidRDefault="00063AF3" w:rsidP="0092362C">
      <w:pPr>
        <w:shd w:val="clear" w:color="auto" w:fill="FFFFFF"/>
        <w:spacing w:after="0" w:line="240" w:lineRule="auto"/>
        <w:ind w:firstLine="567"/>
        <w:jc w:val="both"/>
        <w:rPr>
          <w:rFonts w:ascii="Times New Roman" w:hAnsi="Times New Roman"/>
          <w:sz w:val="28"/>
          <w:szCs w:val="28"/>
          <w:lang w:val="uk-UA" w:eastAsia="ru-RU"/>
        </w:rPr>
      </w:pPr>
      <w:r w:rsidRPr="0092362C">
        <w:rPr>
          <w:rFonts w:ascii="Times New Roman" w:hAnsi="Times New Roman"/>
          <w:sz w:val="28"/>
          <w:szCs w:val="28"/>
          <w:lang w:val="uk-UA" w:eastAsia="ru-RU"/>
        </w:rPr>
        <w:t>Офшорний бізнес ґрунтується на можливостях, які надаються офшорними зонами. Офшорною зоною вважається країна або територія, законодавством якої дозволено реєструвати компанії, які отримують прибуток із джерел, що діють поза країною або територіє</w:t>
      </w:r>
      <w:r>
        <w:rPr>
          <w:rFonts w:ascii="Times New Roman" w:hAnsi="Times New Roman"/>
          <w:sz w:val="28"/>
          <w:szCs w:val="28"/>
          <w:lang w:val="uk-UA" w:eastAsia="ru-RU"/>
        </w:rPr>
        <w:t>ю реєстрації (офшорні компанії) [2</w:t>
      </w:r>
      <w:bookmarkStart w:id="0" w:name="_GoBack"/>
      <w:bookmarkEnd w:id="0"/>
      <w:r w:rsidRPr="00823E94">
        <w:rPr>
          <w:rFonts w:ascii="Times New Roman" w:hAnsi="Times New Roman"/>
          <w:sz w:val="28"/>
          <w:szCs w:val="28"/>
          <w:lang w:val="uk-UA" w:eastAsia="ru-RU"/>
        </w:rPr>
        <w:t>].</w:t>
      </w:r>
    </w:p>
    <w:p w:rsidR="00063AF3" w:rsidRPr="0092362C" w:rsidRDefault="00063AF3" w:rsidP="0092362C">
      <w:pPr>
        <w:shd w:val="clear" w:color="auto" w:fill="FFFFFF"/>
        <w:spacing w:after="0" w:line="240" w:lineRule="auto"/>
        <w:ind w:firstLine="567"/>
        <w:jc w:val="both"/>
        <w:rPr>
          <w:rFonts w:ascii="Times New Roman" w:hAnsi="Times New Roman"/>
          <w:sz w:val="28"/>
          <w:szCs w:val="28"/>
          <w:lang w:val="uk-UA" w:eastAsia="ru-RU"/>
        </w:rPr>
      </w:pPr>
      <w:r w:rsidRPr="0092362C">
        <w:rPr>
          <w:rFonts w:ascii="Times New Roman" w:hAnsi="Times New Roman"/>
          <w:sz w:val="28"/>
          <w:szCs w:val="28"/>
          <w:lang w:val="uk-UA" w:eastAsia="ru-RU"/>
        </w:rPr>
        <w:t>Говорячи про потенціал офшорного бізнесу і його місце в міжнародних економічних відносинах, варто відзначити наступне. Масштаби офшорного бізнесу в останні роки стрімко зростають. За існуючими оцінками, протягом найближчих 10 років більше половини всього обсягу світових валютних операцій буде проходити через офшори.</w:t>
      </w:r>
    </w:p>
    <w:p w:rsidR="00063AF3" w:rsidRPr="000232BD" w:rsidRDefault="00063AF3" w:rsidP="000232BD">
      <w:pPr>
        <w:shd w:val="clear" w:color="auto" w:fill="FFFFFF"/>
        <w:spacing w:after="0" w:line="240" w:lineRule="auto"/>
        <w:ind w:firstLine="567"/>
        <w:jc w:val="both"/>
        <w:rPr>
          <w:rFonts w:ascii="Times New Roman" w:hAnsi="Times New Roman"/>
          <w:sz w:val="28"/>
          <w:szCs w:val="28"/>
          <w:lang w:val="uk-UA" w:eastAsia="ru-RU"/>
        </w:rPr>
      </w:pPr>
      <w:r w:rsidRPr="000232BD">
        <w:rPr>
          <w:rFonts w:ascii="Times New Roman" w:hAnsi="Times New Roman"/>
          <w:sz w:val="28"/>
          <w:szCs w:val="28"/>
          <w:lang w:val="uk-UA" w:eastAsia="ru-RU"/>
        </w:rPr>
        <w:t>Вперше українські бізнесмени дістали можливість відкрива</w:t>
      </w:r>
      <w:r>
        <w:rPr>
          <w:rFonts w:ascii="Times New Roman" w:hAnsi="Times New Roman"/>
          <w:sz w:val="28"/>
          <w:szCs w:val="28"/>
          <w:lang w:val="uk-UA" w:eastAsia="ru-RU"/>
        </w:rPr>
        <w:t>ти офшорні компанії в 1991 році,</w:t>
      </w:r>
      <w:r w:rsidRPr="000232BD">
        <w:rPr>
          <w:rFonts w:ascii="Times New Roman" w:hAnsi="Times New Roman"/>
          <w:sz w:val="28"/>
          <w:szCs w:val="28"/>
          <w:lang w:val="uk-UA" w:eastAsia="ru-RU"/>
        </w:rPr>
        <w:t xml:space="preserve"> </w:t>
      </w:r>
      <w:r>
        <w:rPr>
          <w:rFonts w:ascii="Times New Roman" w:hAnsi="Times New Roman"/>
          <w:sz w:val="28"/>
          <w:szCs w:val="28"/>
          <w:lang w:val="uk-UA" w:eastAsia="ru-RU"/>
        </w:rPr>
        <w:t>коли</w:t>
      </w:r>
      <w:r w:rsidRPr="000232BD">
        <w:rPr>
          <w:rFonts w:ascii="Times New Roman" w:hAnsi="Times New Roman"/>
          <w:sz w:val="28"/>
          <w:szCs w:val="28"/>
          <w:lang w:val="uk-UA" w:eastAsia="ru-RU"/>
        </w:rPr>
        <w:t xml:space="preserve"> швейцарська компанія Riggs Walmet Group оголосила про те, що виходить на український ринок з пропозицією про організацію компаній. Пропонувалася не тільки допомога в створенні безподаткових компаній, але й підтримка їх діяльності – внесення щорічних внесків до бюджету країни базування, забезпечення секретарських послуг з обробки нерегулярної пошти, організація щорічних зборів акціонерів, складання балансів і т. п. </w:t>
      </w:r>
    </w:p>
    <w:p w:rsidR="00063AF3" w:rsidRDefault="00063AF3" w:rsidP="000232BD">
      <w:pPr>
        <w:shd w:val="clear" w:color="auto" w:fill="FFFFFF"/>
        <w:spacing w:after="0" w:line="240" w:lineRule="auto"/>
        <w:ind w:firstLine="567"/>
        <w:jc w:val="both"/>
        <w:rPr>
          <w:rFonts w:ascii="Times New Roman" w:hAnsi="Times New Roman"/>
          <w:sz w:val="28"/>
          <w:szCs w:val="28"/>
          <w:lang w:val="uk-UA" w:eastAsia="ru-RU"/>
        </w:rPr>
      </w:pPr>
      <w:r w:rsidRPr="000232BD">
        <w:rPr>
          <w:rFonts w:ascii="Times New Roman" w:hAnsi="Times New Roman"/>
          <w:sz w:val="28"/>
          <w:szCs w:val="28"/>
          <w:lang w:val="uk-UA" w:eastAsia="ru-RU"/>
        </w:rPr>
        <w:t>Офшорні схеми засновані на використовуванні можливостей, що надаються укладеними угодами про виключення подвійного оподаткування. Офшорні схеми все частіше стали спиратися не тільки на угоди купівлі-продажу, але й на лізингові комісійні, трастові, страховки і інші договірно-правові форми здійснення складних комерційних операцій. Зарубіжні офшорні компанії використовуються в процесі поточного і довгострокового фінансування українських проектів з-за</w:t>
      </w:r>
      <w:r>
        <w:rPr>
          <w:rFonts w:ascii="Times New Roman" w:hAnsi="Times New Roman"/>
          <w:sz w:val="28"/>
          <w:szCs w:val="28"/>
          <w:lang w:val="uk-UA" w:eastAsia="ru-RU"/>
        </w:rPr>
        <w:t xml:space="preserve"> кордону. У</w:t>
      </w:r>
      <w:r w:rsidRPr="000232BD">
        <w:rPr>
          <w:rFonts w:ascii="Times New Roman" w:hAnsi="Times New Roman"/>
          <w:sz w:val="28"/>
          <w:szCs w:val="28"/>
          <w:lang w:val="uk-UA" w:eastAsia="ru-RU"/>
        </w:rPr>
        <w:t xml:space="preserve"> схемах цього типу з</w:t>
      </w:r>
      <w:r>
        <w:rPr>
          <w:rFonts w:ascii="Times New Roman" w:hAnsi="Times New Roman"/>
          <w:sz w:val="28"/>
          <w:szCs w:val="28"/>
          <w:lang w:val="uk-UA" w:eastAsia="ru-RU"/>
        </w:rPr>
        <w:t>азвичай</w:t>
      </w:r>
      <w:r w:rsidRPr="000232BD">
        <w:rPr>
          <w:rFonts w:ascii="Times New Roman" w:hAnsi="Times New Roman"/>
          <w:sz w:val="28"/>
          <w:szCs w:val="28"/>
          <w:lang w:val="uk-UA" w:eastAsia="ru-RU"/>
        </w:rPr>
        <w:t xml:space="preserve"> широко використовуються спеціалізовані компанії, розташовані в зонах податкових пільг</w:t>
      </w:r>
      <w:r w:rsidRPr="00823E94">
        <w:rPr>
          <w:rFonts w:ascii="Times New Roman" w:hAnsi="Times New Roman"/>
          <w:sz w:val="28"/>
          <w:szCs w:val="28"/>
          <w:lang w:eastAsia="ru-RU"/>
        </w:rPr>
        <w:t xml:space="preserve"> [3]</w:t>
      </w:r>
      <w:r w:rsidRPr="000232BD">
        <w:rPr>
          <w:rFonts w:ascii="Times New Roman" w:hAnsi="Times New Roman"/>
          <w:sz w:val="28"/>
          <w:szCs w:val="28"/>
          <w:lang w:val="uk-UA" w:eastAsia="ru-RU"/>
        </w:rPr>
        <w:t>.</w:t>
      </w:r>
    </w:p>
    <w:p w:rsidR="00063AF3" w:rsidRPr="0092362C" w:rsidRDefault="00063AF3" w:rsidP="000232BD">
      <w:pPr>
        <w:shd w:val="clear" w:color="auto" w:fill="FFFFFF"/>
        <w:spacing w:after="0" w:line="240" w:lineRule="auto"/>
        <w:ind w:firstLine="567"/>
        <w:jc w:val="both"/>
        <w:rPr>
          <w:rFonts w:ascii="Times New Roman" w:hAnsi="Times New Roman"/>
          <w:sz w:val="28"/>
          <w:szCs w:val="28"/>
          <w:lang w:val="uk-UA" w:eastAsia="ru-RU"/>
        </w:rPr>
      </w:pPr>
      <w:r w:rsidRPr="0092362C">
        <w:rPr>
          <w:rFonts w:ascii="Times New Roman" w:hAnsi="Times New Roman"/>
          <w:sz w:val="28"/>
          <w:szCs w:val="28"/>
          <w:lang w:val="uk-UA" w:eastAsia="ru-RU"/>
        </w:rPr>
        <w:t>Офшор також є найбільш ефективним механізмом внесення інвестицій в Україну. На думку фахівців, близько 80% інвестицій в Україну внесені українцями через офшорні компанії. Для цього можуть використовуватися взаємовигідні договори, кредитні лінії, дочірні і спільні підприємства</w:t>
      </w:r>
      <w:r>
        <w:rPr>
          <w:rFonts w:ascii="Times New Roman" w:hAnsi="Times New Roman"/>
          <w:sz w:val="28"/>
          <w:szCs w:val="28"/>
          <w:lang w:val="uk-UA" w:eastAsia="ru-RU"/>
        </w:rPr>
        <w:t>.</w:t>
      </w:r>
      <w:r w:rsidRPr="0092362C">
        <w:rPr>
          <w:rFonts w:ascii="Times New Roman" w:hAnsi="Times New Roman"/>
          <w:sz w:val="28"/>
          <w:szCs w:val="28"/>
          <w:lang w:val="uk-UA" w:eastAsia="ru-RU"/>
        </w:rPr>
        <w:t xml:space="preserve"> Внесення іноземних інвестицій також може здійснюватися у вигляді устаткування і технологій, у якості зворотної фінансової допомоги. При цьому необхідно реєструвати інвестиції в Національному банку, що гарантує повернення коштів з України.</w:t>
      </w:r>
    </w:p>
    <w:p w:rsidR="00063AF3" w:rsidRPr="000232BD" w:rsidRDefault="00063AF3" w:rsidP="004A7365">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За даними Держкомстату, в 2013</w:t>
      </w:r>
      <w:r w:rsidRPr="000232BD">
        <w:rPr>
          <w:rFonts w:ascii="Times New Roman" w:hAnsi="Times New Roman"/>
          <w:sz w:val="28"/>
          <w:szCs w:val="28"/>
          <w:lang w:val="uk-UA" w:eastAsia="ru-RU"/>
        </w:rPr>
        <w:t xml:space="preserve"> році в економіку України іноземні інвестори вклали </w:t>
      </w:r>
      <w:r w:rsidRPr="00320DDC">
        <w:rPr>
          <w:rFonts w:ascii="Times New Roman" w:hAnsi="Times New Roman"/>
          <w:sz w:val="28"/>
          <w:szCs w:val="28"/>
          <w:lang w:val="uk-UA" w:eastAsia="ru-RU"/>
        </w:rPr>
        <w:t>58156,9</w:t>
      </w:r>
      <w:r>
        <w:rPr>
          <w:rFonts w:ascii="Times New Roman" w:hAnsi="Times New Roman"/>
          <w:sz w:val="28"/>
          <w:szCs w:val="28"/>
          <w:lang w:val="uk-UA" w:eastAsia="ru-RU"/>
        </w:rPr>
        <w:t xml:space="preserve"> млн</w:t>
      </w:r>
      <w:r w:rsidRPr="000232BD">
        <w:rPr>
          <w:rFonts w:ascii="Times New Roman" w:hAnsi="Times New Roman"/>
          <w:sz w:val="28"/>
          <w:szCs w:val="28"/>
          <w:lang w:val="uk-UA" w:eastAsia="ru-RU"/>
        </w:rPr>
        <w:t xml:space="preserve">. доларів прямих інвестицій, </w:t>
      </w:r>
      <w:r>
        <w:rPr>
          <w:rFonts w:ascii="Times New Roman" w:hAnsi="Times New Roman"/>
          <w:sz w:val="28"/>
          <w:szCs w:val="28"/>
          <w:lang w:val="uk-UA" w:eastAsia="ru-RU"/>
        </w:rPr>
        <w:t xml:space="preserve">проти </w:t>
      </w:r>
      <w:r w:rsidRPr="00320DDC">
        <w:rPr>
          <w:rFonts w:ascii="Times New Roman" w:hAnsi="Times New Roman"/>
          <w:sz w:val="28"/>
          <w:szCs w:val="28"/>
          <w:lang w:val="uk-UA" w:eastAsia="ru-RU"/>
        </w:rPr>
        <w:t>50333,9</w:t>
      </w:r>
      <w:r>
        <w:rPr>
          <w:rFonts w:ascii="Times New Roman" w:hAnsi="Times New Roman"/>
          <w:sz w:val="28"/>
          <w:szCs w:val="28"/>
          <w:lang w:val="uk-UA" w:eastAsia="ru-RU"/>
        </w:rPr>
        <w:t xml:space="preserve"> млн. доларів у 2012 році</w:t>
      </w:r>
      <w:r w:rsidRPr="00823E94">
        <w:rPr>
          <w:rFonts w:ascii="Times New Roman" w:hAnsi="Times New Roman"/>
          <w:sz w:val="28"/>
          <w:szCs w:val="28"/>
          <w:lang w:eastAsia="ru-RU"/>
        </w:rPr>
        <w:t xml:space="preserve"> [1]</w:t>
      </w:r>
      <w:r>
        <w:rPr>
          <w:rFonts w:ascii="Times New Roman" w:hAnsi="Times New Roman"/>
          <w:sz w:val="28"/>
          <w:szCs w:val="28"/>
          <w:lang w:val="uk-UA" w:eastAsia="ru-RU"/>
        </w:rPr>
        <w:t xml:space="preserve">. </w:t>
      </w:r>
      <w:r w:rsidRPr="000232BD">
        <w:rPr>
          <w:rFonts w:ascii="Times New Roman" w:hAnsi="Times New Roman"/>
          <w:sz w:val="28"/>
          <w:szCs w:val="28"/>
          <w:lang w:val="uk-UA" w:eastAsia="ru-RU"/>
        </w:rPr>
        <w:t>Інвестиції надійшли з 128 країн світу. До десятки основних країн-інвесторів, на які припадає понад 80% загального обсягу прямих інвестицій, входять: Кіпр –</w:t>
      </w:r>
      <w:r w:rsidRPr="00A81489">
        <w:rPr>
          <w:lang w:val="uk-UA"/>
        </w:rPr>
        <w:t xml:space="preserve"> </w:t>
      </w:r>
      <w:r w:rsidRPr="00A81489">
        <w:rPr>
          <w:rFonts w:ascii="Times New Roman" w:hAnsi="Times New Roman"/>
          <w:sz w:val="28"/>
          <w:szCs w:val="28"/>
          <w:lang w:val="uk-UA" w:eastAsia="ru-RU"/>
        </w:rPr>
        <w:t>19035,9</w:t>
      </w:r>
      <w:r>
        <w:rPr>
          <w:rFonts w:ascii="Times New Roman" w:hAnsi="Times New Roman"/>
          <w:sz w:val="28"/>
          <w:szCs w:val="28"/>
          <w:lang w:val="uk-UA" w:eastAsia="ru-RU"/>
        </w:rPr>
        <w:t xml:space="preserve"> млн</w:t>
      </w:r>
      <w:r w:rsidRPr="000232BD">
        <w:rPr>
          <w:rFonts w:ascii="Times New Roman" w:hAnsi="Times New Roman"/>
          <w:sz w:val="28"/>
          <w:szCs w:val="28"/>
          <w:lang w:val="uk-UA" w:eastAsia="ru-RU"/>
        </w:rPr>
        <w:t>. дол., Німеччина –</w:t>
      </w:r>
      <w:r w:rsidRPr="00A81489">
        <w:rPr>
          <w:lang w:val="uk-UA"/>
        </w:rPr>
        <w:t xml:space="preserve"> </w:t>
      </w:r>
      <w:r w:rsidRPr="00A81489">
        <w:rPr>
          <w:rFonts w:ascii="Times New Roman" w:hAnsi="Times New Roman"/>
          <w:sz w:val="28"/>
          <w:szCs w:val="28"/>
          <w:lang w:val="uk-UA" w:eastAsia="ru-RU"/>
        </w:rPr>
        <w:t>6291,8</w:t>
      </w:r>
      <w:r>
        <w:rPr>
          <w:rFonts w:ascii="Times New Roman" w:hAnsi="Times New Roman"/>
          <w:sz w:val="28"/>
          <w:szCs w:val="28"/>
          <w:lang w:val="uk-UA" w:eastAsia="ru-RU"/>
        </w:rPr>
        <w:t xml:space="preserve"> млн</w:t>
      </w:r>
      <w:r w:rsidRPr="000232BD">
        <w:rPr>
          <w:rFonts w:ascii="Times New Roman" w:hAnsi="Times New Roman"/>
          <w:sz w:val="28"/>
          <w:szCs w:val="28"/>
          <w:lang w:val="uk-UA" w:eastAsia="ru-RU"/>
        </w:rPr>
        <w:t>. дол., Нідерланди –</w:t>
      </w:r>
      <w:r w:rsidRPr="00A81489">
        <w:rPr>
          <w:lang w:val="uk-UA"/>
        </w:rPr>
        <w:t xml:space="preserve"> </w:t>
      </w:r>
      <w:r w:rsidRPr="00A81489">
        <w:rPr>
          <w:rFonts w:ascii="Times New Roman" w:hAnsi="Times New Roman"/>
          <w:sz w:val="28"/>
          <w:szCs w:val="28"/>
          <w:lang w:val="uk-UA" w:eastAsia="ru-RU"/>
        </w:rPr>
        <w:t>5561,5</w:t>
      </w:r>
      <w:r>
        <w:rPr>
          <w:rFonts w:ascii="Times New Roman" w:hAnsi="Times New Roman"/>
          <w:sz w:val="28"/>
          <w:szCs w:val="28"/>
          <w:lang w:val="uk-UA" w:eastAsia="ru-RU"/>
        </w:rPr>
        <w:t xml:space="preserve"> млн</w:t>
      </w:r>
      <w:r w:rsidRPr="000232BD">
        <w:rPr>
          <w:rFonts w:ascii="Times New Roman" w:hAnsi="Times New Roman"/>
          <w:sz w:val="28"/>
          <w:szCs w:val="28"/>
          <w:lang w:val="uk-UA" w:eastAsia="ru-RU"/>
        </w:rPr>
        <w:t>. дол., Російська Федерація –</w:t>
      </w:r>
      <w:r w:rsidRPr="00A81489">
        <w:rPr>
          <w:lang w:val="uk-UA"/>
        </w:rPr>
        <w:t xml:space="preserve"> </w:t>
      </w:r>
      <w:r w:rsidRPr="00A81489">
        <w:rPr>
          <w:rFonts w:ascii="Times New Roman" w:hAnsi="Times New Roman"/>
          <w:sz w:val="28"/>
          <w:szCs w:val="28"/>
          <w:lang w:val="uk-UA" w:eastAsia="ru-RU"/>
        </w:rPr>
        <w:t>4287,4</w:t>
      </w:r>
      <w:r>
        <w:rPr>
          <w:rFonts w:ascii="Times New Roman" w:hAnsi="Times New Roman"/>
          <w:sz w:val="28"/>
          <w:szCs w:val="28"/>
          <w:lang w:val="uk-UA" w:eastAsia="ru-RU"/>
        </w:rPr>
        <w:t xml:space="preserve"> млн</w:t>
      </w:r>
      <w:r w:rsidRPr="000232BD">
        <w:rPr>
          <w:rFonts w:ascii="Times New Roman" w:hAnsi="Times New Roman"/>
          <w:sz w:val="28"/>
          <w:szCs w:val="28"/>
          <w:lang w:val="uk-UA" w:eastAsia="ru-RU"/>
        </w:rPr>
        <w:t>. дол., Австрія –</w:t>
      </w:r>
      <w:r w:rsidRPr="00A81489">
        <w:rPr>
          <w:lang w:val="uk-UA"/>
        </w:rPr>
        <w:t xml:space="preserve"> </w:t>
      </w:r>
      <w:r w:rsidRPr="00A81489">
        <w:rPr>
          <w:rFonts w:ascii="Times New Roman" w:hAnsi="Times New Roman"/>
          <w:sz w:val="28"/>
          <w:szCs w:val="28"/>
          <w:lang w:val="uk-UA" w:eastAsia="ru-RU"/>
        </w:rPr>
        <w:t>3257,5</w:t>
      </w:r>
      <w:r>
        <w:rPr>
          <w:rFonts w:ascii="Times New Roman" w:hAnsi="Times New Roman"/>
          <w:sz w:val="28"/>
          <w:szCs w:val="28"/>
          <w:lang w:val="uk-UA" w:eastAsia="ru-RU"/>
        </w:rPr>
        <w:t xml:space="preserve"> млн</w:t>
      </w:r>
      <w:r w:rsidRPr="000232BD">
        <w:rPr>
          <w:rFonts w:ascii="Times New Roman" w:hAnsi="Times New Roman"/>
          <w:sz w:val="28"/>
          <w:szCs w:val="28"/>
          <w:lang w:val="uk-UA" w:eastAsia="ru-RU"/>
        </w:rPr>
        <w:t>. дол., Великобританія –</w:t>
      </w:r>
      <w:r w:rsidRPr="00A81489">
        <w:rPr>
          <w:lang w:val="uk-UA"/>
        </w:rPr>
        <w:t xml:space="preserve"> </w:t>
      </w:r>
      <w:r w:rsidRPr="00A81489">
        <w:rPr>
          <w:rFonts w:ascii="Times New Roman" w:hAnsi="Times New Roman"/>
          <w:sz w:val="28"/>
          <w:szCs w:val="28"/>
          <w:lang w:val="uk-UA" w:eastAsia="ru-RU"/>
        </w:rPr>
        <w:t>2714,1</w:t>
      </w:r>
      <w:r>
        <w:rPr>
          <w:rFonts w:ascii="Times New Roman" w:hAnsi="Times New Roman"/>
          <w:sz w:val="28"/>
          <w:szCs w:val="28"/>
          <w:lang w:val="uk-UA" w:eastAsia="ru-RU"/>
        </w:rPr>
        <w:t xml:space="preserve"> млн</w:t>
      </w:r>
      <w:r w:rsidRPr="000232BD">
        <w:rPr>
          <w:rFonts w:ascii="Times New Roman" w:hAnsi="Times New Roman"/>
          <w:sz w:val="28"/>
          <w:szCs w:val="28"/>
          <w:lang w:val="uk-UA" w:eastAsia="ru-RU"/>
        </w:rPr>
        <w:t xml:space="preserve">. дол., Віргінські Острови (Британія) – </w:t>
      </w:r>
      <w:r w:rsidRPr="00A81489">
        <w:rPr>
          <w:rFonts w:ascii="Times New Roman" w:hAnsi="Times New Roman"/>
          <w:sz w:val="28"/>
          <w:szCs w:val="28"/>
          <w:lang w:val="uk-UA" w:eastAsia="ru-RU"/>
        </w:rPr>
        <w:t>2493,5</w:t>
      </w:r>
      <w:r>
        <w:rPr>
          <w:rFonts w:ascii="Times New Roman" w:hAnsi="Times New Roman"/>
          <w:sz w:val="28"/>
          <w:szCs w:val="28"/>
          <w:lang w:val="uk-UA" w:eastAsia="ru-RU"/>
        </w:rPr>
        <w:t xml:space="preserve"> млн</w:t>
      </w:r>
      <w:r w:rsidRPr="000232BD">
        <w:rPr>
          <w:rFonts w:ascii="Times New Roman" w:hAnsi="Times New Roman"/>
          <w:sz w:val="28"/>
          <w:szCs w:val="28"/>
          <w:lang w:val="uk-UA" w:eastAsia="ru-RU"/>
        </w:rPr>
        <w:t>. дол.</w:t>
      </w:r>
      <w:r>
        <w:rPr>
          <w:rFonts w:ascii="Times New Roman" w:hAnsi="Times New Roman"/>
          <w:sz w:val="28"/>
          <w:szCs w:val="28"/>
          <w:lang w:val="uk-UA" w:eastAsia="ru-RU"/>
        </w:rPr>
        <w:t>,</w:t>
      </w:r>
      <w:r w:rsidRPr="000232BD">
        <w:rPr>
          <w:rFonts w:ascii="Times New Roman" w:hAnsi="Times New Roman"/>
          <w:sz w:val="28"/>
          <w:szCs w:val="28"/>
          <w:lang w:val="uk-UA" w:eastAsia="ru-RU"/>
        </w:rPr>
        <w:t xml:space="preserve"> Франція – </w:t>
      </w:r>
      <w:r w:rsidRPr="00A81489">
        <w:rPr>
          <w:rFonts w:ascii="Times New Roman" w:hAnsi="Times New Roman"/>
          <w:sz w:val="28"/>
          <w:szCs w:val="28"/>
          <w:lang w:val="uk-UA" w:eastAsia="ru-RU"/>
        </w:rPr>
        <w:t>1825,8</w:t>
      </w:r>
      <w:r>
        <w:rPr>
          <w:rFonts w:ascii="Times New Roman" w:hAnsi="Times New Roman"/>
          <w:sz w:val="28"/>
          <w:szCs w:val="28"/>
          <w:lang w:val="uk-UA" w:eastAsia="ru-RU"/>
        </w:rPr>
        <w:t xml:space="preserve"> млн. дол., Швейцарія</w:t>
      </w:r>
      <w:r w:rsidRPr="000232BD">
        <w:rPr>
          <w:rFonts w:ascii="Times New Roman" w:hAnsi="Times New Roman"/>
          <w:sz w:val="28"/>
          <w:szCs w:val="28"/>
          <w:lang w:val="uk-UA" w:eastAsia="ru-RU"/>
        </w:rPr>
        <w:t xml:space="preserve"> – </w:t>
      </w:r>
      <w:r w:rsidRPr="00A81489">
        <w:rPr>
          <w:rFonts w:ascii="Times New Roman" w:hAnsi="Times New Roman"/>
          <w:color w:val="000000"/>
          <w:sz w:val="28"/>
          <w:szCs w:val="28"/>
          <w:lang w:val="uk-UA"/>
        </w:rPr>
        <w:t>1325,4</w:t>
      </w:r>
      <w:r>
        <w:rPr>
          <w:rFonts w:ascii="Times New Roman" w:hAnsi="Times New Roman"/>
          <w:sz w:val="28"/>
          <w:szCs w:val="28"/>
          <w:lang w:val="uk-UA" w:eastAsia="ru-RU"/>
        </w:rPr>
        <w:t xml:space="preserve"> млн. дол.</w:t>
      </w:r>
      <w:r w:rsidRPr="000232BD">
        <w:rPr>
          <w:rFonts w:ascii="Times New Roman" w:hAnsi="Times New Roman"/>
          <w:sz w:val="28"/>
          <w:szCs w:val="28"/>
          <w:lang w:val="uk-UA" w:eastAsia="ru-RU"/>
        </w:rPr>
        <w:t xml:space="preserve"> </w:t>
      </w:r>
      <w:r>
        <w:rPr>
          <w:rFonts w:ascii="Times New Roman" w:hAnsi="Times New Roman"/>
          <w:sz w:val="28"/>
          <w:szCs w:val="28"/>
          <w:lang w:val="uk-UA" w:eastAsia="ru-RU"/>
        </w:rPr>
        <w:t>та Італія</w:t>
      </w:r>
      <w:r w:rsidRPr="000232BD">
        <w:rPr>
          <w:rFonts w:ascii="Times New Roman" w:hAnsi="Times New Roman"/>
          <w:sz w:val="28"/>
          <w:szCs w:val="28"/>
          <w:lang w:val="uk-UA" w:eastAsia="ru-RU"/>
        </w:rPr>
        <w:t xml:space="preserve"> – </w:t>
      </w:r>
      <w:r w:rsidRPr="00A81489">
        <w:rPr>
          <w:rFonts w:ascii="Times New Roman" w:hAnsi="Times New Roman"/>
          <w:sz w:val="28"/>
          <w:szCs w:val="28"/>
          <w:lang w:val="uk-UA" w:eastAsia="ru-RU"/>
        </w:rPr>
        <w:t>1267,8</w:t>
      </w:r>
      <w:r>
        <w:rPr>
          <w:rFonts w:ascii="Times New Roman" w:hAnsi="Times New Roman"/>
          <w:sz w:val="28"/>
          <w:szCs w:val="28"/>
          <w:lang w:val="uk-UA" w:eastAsia="ru-RU"/>
        </w:rPr>
        <w:t xml:space="preserve"> млн. дол. </w:t>
      </w:r>
      <w:r w:rsidRPr="00F34EED">
        <w:rPr>
          <w:rFonts w:ascii="Times New Roman" w:hAnsi="Times New Roman"/>
          <w:sz w:val="28"/>
          <w:szCs w:val="28"/>
          <w:lang w:eastAsia="ru-RU"/>
        </w:rPr>
        <w:t>[1]</w:t>
      </w:r>
      <w:r w:rsidRPr="000232BD">
        <w:rPr>
          <w:rFonts w:ascii="Times New Roman" w:hAnsi="Times New Roman"/>
          <w:sz w:val="28"/>
          <w:szCs w:val="28"/>
          <w:lang w:val="uk-UA" w:eastAsia="ru-RU"/>
        </w:rPr>
        <w:t>. В Україні відтік капіталу відбувається за допомогою офшорних компаній, здебільшого, кіпрськ</w:t>
      </w:r>
      <w:r>
        <w:rPr>
          <w:rFonts w:ascii="Times New Roman" w:hAnsi="Times New Roman"/>
          <w:sz w:val="28"/>
          <w:szCs w:val="28"/>
          <w:lang w:val="uk-UA" w:eastAsia="ru-RU"/>
        </w:rPr>
        <w:t>ого походження. Так, Кіпр у 201</w:t>
      </w:r>
      <w:r w:rsidRPr="00A81489">
        <w:rPr>
          <w:rFonts w:ascii="Times New Roman" w:hAnsi="Times New Roman"/>
          <w:sz w:val="28"/>
          <w:szCs w:val="28"/>
          <w:lang w:eastAsia="ru-RU"/>
        </w:rPr>
        <w:t>3</w:t>
      </w:r>
      <w:r w:rsidRPr="000232BD">
        <w:rPr>
          <w:rFonts w:ascii="Times New Roman" w:hAnsi="Times New Roman"/>
          <w:sz w:val="28"/>
          <w:szCs w:val="28"/>
          <w:lang w:val="uk-UA" w:eastAsia="ru-RU"/>
        </w:rPr>
        <w:t xml:space="preserve"> році став лідером з іноземних інвестицій в Україну. Він же був лідером з українських інвестицій, яких було вкладено в цю країну лише минулого року на суму </w:t>
      </w:r>
      <w:r w:rsidRPr="00A81489">
        <w:rPr>
          <w:rFonts w:ascii="Times New Roman" w:hAnsi="Times New Roman"/>
          <w:sz w:val="28"/>
          <w:szCs w:val="28"/>
          <w:lang w:val="uk-UA" w:eastAsia="ru-RU"/>
        </w:rPr>
        <w:t>5818,5</w:t>
      </w:r>
      <w:r w:rsidRPr="00A81489">
        <w:rPr>
          <w:rFonts w:ascii="Times New Roman" w:hAnsi="Times New Roman"/>
          <w:sz w:val="28"/>
          <w:szCs w:val="28"/>
          <w:lang w:eastAsia="ru-RU"/>
        </w:rPr>
        <w:t xml:space="preserve"> </w:t>
      </w:r>
      <w:r w:rsidRPr="000232BD">
        <w:rPr>
          <w:rFonts w:ascii="Times New Roman" w:hAnsi="Times New Roman"/>
          <w:sz w:val="28"/>
          <w:szCs w:val="28"/>
          <w:lang w:val="uk-UA" w:eastAsia="ru-RU"/>
        </w:rPr>
        <w:t xml:space="preserve">млн. дол. Фактично в Україну повертається «відмитий» в офшорних зонах капітал. Причому, спрямовується він, в основному, на споживання, а не на розвиток. На перший погляд Кіпр є головним інвестором в економіку України, хоча насправді це є виведені українські гроші. </w:t>
      </w:r>
    </w:p>
    <w:p w:rsidR="00063AF3" w:rsidRPr="00F34EED" w:rsidRDefault="00063AF3" w:rsidP="00F34EED">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Офшорні центри –</w:t>
      </w:r>
      <w:r w:rsidRPr="00F34EED">
        <w:rPr>
          <w:rFonts w:ascii="Times New Roman" w:hAnsi="Times New Roman"/>
          <w:sz w:val="28"/>
          <w:szCs w:val="28"/>
          <w:lang w:val="uk-UA" w:eastAsia="ru-RU"/>
        </w:rPr>
        <w:t xml:space="preserve"> це прекрасна можливість для українських компаній розвиватись в тіньовому прошарку ринку і їх вихід звідти залежить не від посиленої боротьби з ОФЦ, а від зміни політики держави до самих підприємств.</w:t>
      </w:r>
    </w:p>
    <w:p w:rsidR="00063AF3" w:rsidRDefault="00063AF3" w:rsidP="00F34EED">
      <w:pPr>
        <w:spacing w:after="0" w:line="240" w:lineRule="auto"/>
        <w:ind w:firstLine="567"/>
        <w:jc w:val="both"/>
        <w:rPr>
          <w:rFonts w:ascii="Times New Roman" w:hAnsi="Times New Roman"/>
          <w:sz w:val="28"/>
          <w:szCs w:val="28"/>
          <w:lang w:val="uk-UA" w:eastAsia="ru-RU"/>
        </w:rPr>
      </w:pPr>
      <w:r w:rsidRPr="00F34EED">
        <w:rPr>
          <w:rFonts w:ascii="Times New Roman" w:hAnsi="Times New Roman"/>
          <w:sz w:val="28"/>
          <w:szCs w:val="28"/>
          <w:lang w:val="uk-UA" w:eastAsia="ru-RU"/>
        </w:rPr>
        <w:t>Проблема офшорних зон має вирішуватись на глобальному рівні за рахунок об'єднання інших країн, міжнародних організацій, що дасть змогу створити спільну законодавчу базу та гармонізувати податкову систему та систему штрафів для зменшення відпливу капіталу з країни. Має відбуватись відстеження нових схем відмивання грошей, жорстка постановка питання про звітність банків, аналіз впливу незаконного капіталу на економічну і політичну сферу життя суспільства, удосконалення роботи державних службовців, складання переліку офшорних зон і юридичних осіб, які з ними співпрацюють. Усі зазначені вище шляхи вирішення проблеми офшорних зон потребують активних дій держави й тісного міжнародного співробітництва.</w:t>
      </w:r>
    </w:p>
    <w:p w:rsidR="00063AF3" w:rsidRDefault="00063AF3" w:rsidP="0092362C">
      <w:pPr>
        <w:shd w:val="clear" w:color="auto" w:fill="FFFFFF"/>
        <w:spacing w:after="0" w:line="240" w:lineRule="auto"/>
        <w:ind w:firstLine="567"/>
        <w:jc w:val="both"/>
        <w:rPr>
          <w:rFonts w:ascii="Times New Roman" w:hAnsi="Times New Roman"/>
          <w:i/>
          <w:sz w:val="24"/>
          <w:szCs w:val="24"/>
          <w:lang w:val="uk-UA" w:eastAsia="ru-RU"/>
        </w:rPr>
      </w:pPr>
    </w:p>
    <w:p w:rsidR="00063AF3" w:rsidRPr="000A3229" w:rsidRDefault="00063AF3" w:rsidP="000A3229">
      <w:pPr>
        <w:shd w:val="clear" w:color="auto" w:fill="FFFFFF"/>
        <w:spacing w:after="0" w:line="240" w:lineRule="auto"/>
        <w:ind w:firstLine="567"/>
        <w:jc w:val="center"/>
        <w:rPr>
          <w:rFonts w:ascii="Times New Roman" w:hAnsi="Times New Roman"/>
          <w:b/>
          <w:i/>
          <w:sz w:val="24"/>
          <w:szCs w:val="24"/>
          <w:lang w:eastAsia="ru-RU"/>
        </w:rPr>
      </w:pPr>
      <w:r w:rsidRPr="000A3229">
        <w:rPr>
          <w:rFonts w:ascii="Times New Roman" w:hAnsi="Times New Roman"/>
          <w:b/>
          <w:i/>
          <w:sz w:val="24"/>
          <w:szCs w:val="24"/>
          <w:lang w:val="uk-UA" w:eastAsia="ru-RU"/>
        </w:rPr>
        <w:t>Література:</w:t>
      </w:r>
    </w:p>
    <w:p w:rsidR="00063AF3" w:rsidRPr="000A3229" w:rsidRDefault="00063AF3" w:rsidP="0092362C">
      <w:pPr>
        <w:shd w:val="clear" w:color="auto" w:fill="FFFFFF"/>
        <w:spacing w:after="0" w:line="240" w:lineRule="auto"/>
        <w:ind w:firstLine="567"/>
        <w:jc w:val="both"/>
        <w:rPr>
          <w:rFonts w:ascii="Times New Roman" w:hAnsi="Times New Roman"/>
          <w:i/>
          <w:sz w:val="24"/>
          <w:szCs w:val="24"/>
          <w:lang w:eastAsia="ru-RU"/>
        </w:rPr>
      </w:pPr>
      <w:r w:rsidRPr="000A3229">
        <w:rPr>
          <w:rFonts w:ascii="Times New Roman" w:hAnsi="Times New Roman"/>
          <w:i/>
          <w:sz w:val="24"/>
          <w:szCs w:val="24"/>
          <w:lang w:val="uk-UA" w:eastAsia="ru-RU"/>
        </w:rPr>
        <w:t>1. Державна служба статистики України: [Електронний ресурс]. – Режим доступу: http://www.ukrstat.gov.ua/</w:t>
      </w:r>
    </w:p>
    <w:p w:rsidR="00063AF3" w:rsidRPr="000A3229" w:rsidRDefault="00063AF3" w:rsidP="0092362C">
      <w:pPr>
        <w:shd w:val="clear" w:color="auto" w:fill="FFFFFF"/>
        <w:spacing w:after="0" w:line="240" w:lineRule="auto"/>
        <w:ind w:firstLine="567"/>
        <w:jc w:val="both"/>
        <w:rPr>
          <w:rFonts w:ascii="Times New Roman" w:hAnsi="Times New Roman"/>
          <w:i/>
          <w:sz w:val="24"/>
          <w:szCs w:val="24"/>
          <w:lang w:eastAsia="ru-RU"/>
        </w:rPr>
      </w:pPr>
      <w:r w:rsidRPr="000A3229">
        <w:rPr>
          <w:rFonts w:ascii="Times New Roman" w:hAnsi="Times New Roman"/>
          <w:i/>
          <w:sz w:val="24"/>
          <w:szCs w:val="24"/>
          <w:lang w:val="uk-UA" w:eastAsia="ru-RU"/>
        </w:rPr>
        <w:t xml:space="preserve">2. Кахович О.О. Фінансування офшорного бізнесу та необхідність його законодавчого регулювання / О.О. Кахович // Економічний простір. – 2011. – №46. – С. 13 – 20. </w:t>
      </w:r>
    </w:p>
    <w:p w:rsidR="00063AF3" w:rsidRPr="000A3229" w:rsidRDefault="00063AF3" w:rsidP="00823E94">
      <w:pPr>
        <w:shd w:val="clear" w:color="auto" w:fill="FFFFFF"/>
        <w:spacing w:after="0" w:line="240" w:lineRule="auto"/>
        <w:ind w:firstLine="567"/>
        <w:jc w:val="both"/>
        <w:rPr>
          <w:rFonts w:ascii="Times New Roman" w:hAnsi="Times New Roman"/>
          <w:i/>
          <w:sz w:val="24"/>
          <w:szCs w:val="24"/>
          <w:lang w:val="uk-UA"/>
        </w:rPr>
      </w:pPr>
      <w:r w:rsidRPr="000A3229">
        <w:rPr>
          <w:rFonts w:ascii="Times New Roman" w:hAnsi="Times New Roman"/>
          <w:i/>
          <w:sz w:val="24"/>
          <w:szCs w:val="24"/>
          <w:lang w:val="uk-UA" w:eastAsia="ru-RU"/>
        </w:rPr>
        <w:t>3. Свірська Г.С. Розвиток офшорних центрів у системі міжнародного бізнесу / Г.С. Свірська // Вісник Хмельницького національного університету. – 2010. – №4. – С. 90 – 93.</w:t>
      </w:r>
    </w:p>
    <w:sectPr w:rsidR="00063AF3" w:rsidRPr="000A3229" w:rsidSect="000A322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62C"/>
    <w:rsid w:val="000232BD"/>
    <w:rsid w:val="00063AF3"/>
    <w:rsid w:val="000A3229"/>
    <w:rsid w:val="0014021C"/>
    <w:rsid w:val="00320DDC"/>
    <w:rsid w:val="003F4B42"/>
    <w:rsid w:val="00470270"/>
    <w:rsid w:val="004A7365"/>
    <w:rsid w:val="0052311E"/>
    <w:rsid w:val="00570C35"/>
    <w:rsid w:val="007A2E5B"/>
    <w:rsid w:val="00823E94"/>
    <w:rsid w:val="0092362C"/>
    <w:rsid w:val="009251F5"/>
    <w:rsid w:val="00934B2F"/>
    <w:rsid w:val="00A81489"/>
    <w:rsid w:val="00A81C18"/>
    <w:rsid w:val="00BF6A2C"/>
    <w:rsid w:val="00CC4803"/>
    <w:rsid w:val="00F34E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5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2362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0665365">
      <w:marLeft w:val="0"/>
      <w:marRight w:val="0"/>
      <w:marTop w:val="0"/>
      <w:marBottom w:val="0"/>
      <w:divBdr>
        <w:top w:val="none" w:sz="0" w:space="0" w:color="auto"/>
        <w:left w:val="none" w:sz="0" w:space="0" w:color="auto"/>
        <w:bottom w:val="none" w:sz="0" w:space="0" w:color="auto"/>
        <w:right w:val="none" w:sz="0" w:space="0" w:color="auto"/>
      </w:divBdr>
    </w:div>
    <w:div w:id="1790665366">
      <w:marLeft w:val="0"/>
      <w:marRight w:val="0"/>
      <w:marTop w:val="0"/>
      <w:marBottom w:val="0"/>
      <w:divBdr>
        <w:top w:val="none" w:sz="0" w:space="0" w:color="auto"/>
        <w:left w:val="none" w:sz="0" w:space="0" w:color="auto"/>
        <w:bottom w:val="none" w:sz="0" w:space="0" w:color="auto"/>
        <w:right w:val="none" w:sz="0" w:space="0" w:color="auto"/>
      </w:divBdr>
    </w:div>
    <w:div w:id="1790665367">
      <w:marLeft w:val="0"/>
      <w:marRight w:val="0"/>
      <w:marTop w:val="0"/>
      <w:marBottom w:val="0"/>
      <w:divBdr>
        <w:top w:val="none" w:sz="0" w:space="0" w:color="auto"/>
        <w:left w:val="none" w:sz="0" w:space="0" w:color="auto"/>
        <w:bottom w:val="none" w:sz="0" w:space="0" w:color="auto"/>
        <w:right w:val="none" w:sz="0" w:space="0" w:color="auto"/>
      </w:divBdr>
    </w:div>
    <w:div w:id="1790665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808</Words>
  <Characters>4612</Characters>
  <Application>Microsoft Office Outlook</Application>
  <DocSecurity>0</DocSecurity>
  <Lines>0</Lines>
  <Paragraphs>0</Paragraphs>
  <ScaleCrop>false</ScaleCrop>
  <Company>*KDFX-SOFT*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339</dc:title>
  <dc:subject/>
  <dc:creator>Deafult User</dc:creator>
  <cp:keywords/>
  <dc:description/>
  <cp:lastModifiedBy>Юля</cp:lastModifiedBy>
  <cp:revision>4</cp:revision>
  <cp:lastPrinted>2014-02-20T20:14:00Z</cp:lastPrinted>
  <dcterms:created xsi:type="dcterms:W3CDTF">2014-02-27T16:45:00Z</dcterms:created>
  <dcterms:modified xsi:type="dcterms:W3CDTF">2014-03-01T08:28:00Z</dcterms:modified>
</cp:coreProperties>
</file>