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5A8" w:rsidRDefault="00B300F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B500B">
        <w:rPr>
          <w:rFonts w:ascii="Times New Roman" w:hAnsi="Times New Roman" w:cs="Times New Roman"/>
          <w:sz w:val="28"/>
          <w:szCs w:val="28"/>
        </w:rPr>
        <w:t>УДК 621.387: 681.327</w:t>
      </w:r>
    </w:p>
    <w:p w:rsidR="000E05A8" w:rsidRDefault="000E05A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E05A8" w:rsidRDefault="000E05A8" w:rsidP="000E05A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25866">
        <w:rPr>
          <w:rFonts w:ascii="Times New Roman" w:hAnsi="Times New Roman" w:cs="Times New Roman"/>
          <w:sz w:val="28"/>
          <w:szCs w:val="28"/>
          <w:lang w:val="uk-UA"/>
        </w:rPr>
        <w:t>МАТЕМАТИЧНЕ МОДЕЛЮВАННЯ ПРИЙНЯТТЯ РІШЕНЬ НА ОСНОВІ НЕЧІТКОЇ ВХІДНОЇ ІНФОРМАЦІЇ</w:t>
      </w:r>
    </w:p>
    <w:p w:rsidR="000E05A8" w:rsidRDefault="000E05A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6524D" w:rsidRDefault="000E05A8" w:rsidP="000E05A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Д.т.н. </w:t>
      </w:r>
      <w:r w:rsidRPr="00F25866">
        <w:rPr>
          <w:rFonts w:ascii="Times New Roman" w:hAnsi="Times New Roman" w:cs="Times New Roman"/>
          <w:sz w:val="28"/>
          <w:szCs w:val="28"/>
          <w:lang w:val="uk-UA"/>
        </w:rPr>
        <w:t xml:space="preserve">Лєві Л.І.,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к.т.н. </w:t>
      </w:r>
      <w:r w:rsidRPr="00F25866">
        <w:rPr>
          <w:rFonts w:ascii="Times New Roman" w:hAnsi="Times New Roman" w:cs="Times New Roman"/>
          <w:sz w:val="28"/>
          <w:szCs w:val="28"/>
          <w:lang w:val="uk-UA"/>
        </w:rPr>
        <w:t>Петровський О.М.</w:t>
      </w:r>
    </w:p>
    <w:p w:rsidR="000E05A8" w:rsidRDefault="000E05A8" w:rsidP="000E05A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24C79" w:rsidRDefault="004856F0" w:rsidP="00324C79">
      <w:pPr>
        <w:pStyle w:val="2"/>
        <w:spacing w:after="0" w:line="240" w:lineRule="auto"/>
        <w:ind w:left="0" w:firstLine="709"/>
        <w:jc w:val="both"/>
        <w:rPr>
          <w:lang w:val="uk-UA"/>
        </w:rPr>
      </w:pPr>
      <w:r w:rsidRPr="004856F0">
        <w:rPr>
          <w:lang w:val="uk-UA"/>
        </w:rPr>
        <w:t>При управлінні складними системами особливе значення має побудова адекватної моделі, яка спроможна реагувати на мінливість і динаміку зовнішніх умов. Добре вивчені класичні підходи синтезу систем та моделювання, які здебільшого розроблені під впливом детерміністичних поглядів не дають можливості у даному  випадку отримати високі результати. Тому задачі розробки математичної моделі, ідентифікації та керування системою зрошення повинні розв’язуватися за допомогою найновіших інтелектуальних методів: нечіткої логіки, еволюційних методів оптимізації, штучних нейронних мереж, теорії прецедентів.</w:t>
      </w:r>
      <w:r w:rsidR="00324C79">
        <w:rPr>
          <w:lang w:val="uk-UA"/>
        </w:rPr>
        <w:t xml:space="preserve"> </w:t>
      </w:r>
      <w:r w:rsidR="00324C79">
        <w:rPr>
          <w:lang w:val="uk-UA"/>
        </w:rPr>
        <w:t xml:space="preserve">Складну модель агросистеми доцільно розглядати як ієрархічну структуру, що будується із субмоделей. Така структурна деталізація має свої переваги. По-перше, це дозволяє розробнику створити детальну модель саме того функціонально блоку, який викликає найбільший інтерес.  Наприклад, у формуванні водного режиму потрібно якісно відобразити вплив вологи </w:t>
      </w:r>
      <w:r w:rsidR="00324C79">
        <w:rPr>
          <w:lang w:val="uk-UA"/>
        </w:rPr>
        <w:t>ґрунту</w:t>
      </w:r>
      <w:r w:rsidR="00324C79">
        <w:rPr>
          <w:lang w:val="uk-UA"/>
        </w:rPr>
        <w:t xml:space="preserve"> на рослини, тому важливо дослідити процес проходження води по ланках: </w:t>
      </w:r>
      <w:r w:rsidR="00324C79">
        <w:rPr>
          <w:lang w:val="uk-UA"/>
        </w:rPr>
        <w:t>ґрунт</w:t>
      </w:r>
      <w:r w:rsidR="00324C79">
        <w:rPr>
          <w:lang w:val="uk-UA"/>
        </w:rPr>
        <w:t>, рослина, атмосфера. По-друге, кожна субмодель описує окремі частини системи. Таким чином, цілісна модель є більш гнучкою, що дозволяє при необхідності додавати або вилучати деякі субблоки, не порушуючи при цьому самої моделі. По-третє, на кожному рівні ієрархічної структури може обиратися свій часовий масштаб, обумовлений природнім перебігом модел</w:t>
      </w:r>
      <w:r w:rsidR="00324C79">
        <w:rPr>
          <w:lang w:val="uk-UA"/>
        </w:rPr>
        <w:t>ьован</w:t>
      </w:r>
      <w:r w:rsidR="00324C79">
        <w:rPr>
          <w:lang w:val="uk-UA"/>
        </w:rPr>
        <w:t>ого процесу</w:t>
      </w:r>
      <w:r w:rsidR="00324C79">
        <w:rPr>
          <w:lang w:val="uk-UA"/>
        </w:rPr>
        <w:t>.</w:t>
      </w:r>
      <w:bookmarkStart w:id="0" w:name="_GoBack"/>
      <w:bookmarkEnd w:id="0"/>
    </w:p>
    <w:sectPr w:rsidR="00324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FB0"/>
    <w:rsid w:val="000E05A8"/>
    <w:rsid w:val="0016524D"/>
    <w:rsid w:val="00324C79"/>
    <w:rsid w:val="004856F0"/>
    <w:rsid w:val="00715FB0"/>
    <w:rsid w:val="009616E7"/>
    <w:rsid w:val="00A63146"/>
    <w:rsid w:val="00B3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A03D"/>
  <w15:chartTrackingRefBased/>
  <w15:docId w15:val="{CD6B5FAF-3B52-4088-954B-80040AAD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24C79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24C7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1314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2020-01-08T19:31:00Z</dcterms:created>
  <dcterms:modified xsi:type="dcterms:W3CDTF">2020-01-08T19:54:00Z</dcterms:modified>
</cp:coreProperties>
</file>