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73" w:rsidRDefault="00D65A73" w:rsidP="00D65A73">
      <w:pPr>
        <w:tabs>
          <w:tab w:val="left" w:pos="993"/>
        </w:tabs>
        <w:suppressAutoHyphens w:val="0"/>
        <w:jc w:val="both"/>
        <w:rPr>
          <w:lang w:val="uk-UA"/>
        </w:rPr>
      </w:pPr>
      <w:proofErr w:type="spellStart"/>
      <w:r>
        <w:rPr>
          <w:b/>
          <w:lang w:val="uk-UA"/>
        </w:rPr>
        <w:t>Пермяков</w:t>
      </w:r>
      <w:proofErr w:type="spellEnd"/>
      <w:r>
        <w:rPr>
          <w:b/>
          <w:lang w:val="uk-UA"/>
        </w:rPr>
        <w:t xml:space="preserve"> О.А. </w:t>
      </w:r>
      <w:r w:rsidR="004013E8" w:rsidRPr="004013E8">
        <w:rPr>
          <w:lang w:val="uk-UA"/>
        </w:rPr>
        <w:t>Рухова активність як умова фізичного стану здоров’я студентів</w:t>
      </w:r>
      <w:bookmarkStart w:id="0" w:name="_GoBack"/>
      <w:bookmarkEnd w:id="0"/>
      <w:r>
        <w:rPr>
          <w:lang w:val="uk-UA"/>
        </w:rPr>
        <w:t xml:space="preserve">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413-414.</w:t>
      </w:r>
    </w:p>
    <w:p w:rsidR="00D65A73" w:rsidRDefault="00D65A73" w:rsidP="00D65A73">
      <w:pPr>
        <w:jc w:val="both"/>
        <w:rPr>
          <w:b/>
          <w:sz w:val="28"/>
          <w:szCs w:val="28"/>
          <w:lang w:val="uk-UA"/>
        </w:rPr>
      </w:pPr>
    </w:p>
    <w:p w:rsidR="00D65A73" w:rsidRDefault="00D65A73" w:rsidP="00D65A73">
      <w:pPr>
        <w:jc w:val="both"/>
        <w:rPr>
          <w:b/>
          <w:sz w:val="28"/>
          <w:szCs w:val="28"/>
          <w:lang w:val="uk-UA"/>
        </w:rPr>
      </w:pPr>
    </w:p>
    <w:p w:rsidR="00D65A73" w:rsidRDefault="00D65A73" w:rsidP="00D65A73">
      <w:pPr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371.042.43</w:t>
      </w:r>
    </w:p>
    <w:p w:rsidR="00D65A73" w:rsidRDefault="00D65A73" w:rsidP="00D65A73">
      <w:pPr>
        <w:rPr>
          <w:b/>
          <w:sz w:val="28"/>
          <w:szCs w:val="28"/>
          <w:lang w:val="uk-UA"/>
        </w:rPr>
      </w:pPr>
    </w:p>
    <w:p w:rsidR="00D65A73" w:rsidRDefault="00D65A73" w:rsidP="00D65A73">
      <w:pPr>
        <w:jc w:val="right"/>
        <w:rPr>
          <w:i/>
          <w:lang w:val="uk-UA"/>
        </w:rPr>
      </w:pPr>
      <w:r>
        <w:rPr>
          <w:i/>
          <w:lang w:val="uk-UA"/>
        </w:rPr>
        <w:t xml:space="preserve">О.А. </w:t>
      </w:r>
      <w:proofErr w:type="spellStart"/>
      <w:r>
        <w:rPr>
          <w:i/>
          <w:lang w:val="uk-UA"/>
        </w:rPr>
        <w:t>Пермяков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к.пед.н</w:t>
      </w:r>
      <w:proofErr w:type="spellEnd"/>
      <w:r>
        <w:rPr>
          <w:i/>
          <w:lang w:val="uk-UA"/>
        </w:rPr>
        <w:t xml:space="preserve">., доцент; </w:t>
      </w:r>
    </w:p>
    <w:p w:rsidR="00D65A73" w:rsidRDefault="00D65A73" w:rsidP="00D65A73">
      <w:pPr>
        <w:ind w:firstLine="709"/>
        <w:jc w:val="right"/>
        <w:rPr>
          <w:bCs/>
          <w:i/>
          <w:lang w:val="uk-UA"/>
        </w:rPr>
      </w:pPr>
      <w:r>
        <w:rPr>
          <w:bCs/>
          <w:i/>
          <w:lang w:val="uk-UA"/>
        </w:rPr>
        <w:t xml:space="preserve">Національний університет «Полтавська політехніка </w:t>
      </w:r>
    </w:p>
    <w:p w:rsidR="00D65A73" w:rsidRDefault="00D65A73" w:rsidP="00D65A73">
      <w:pPr>
        <w:ind w:firstLine="709"/>
        <w:jc w:val="right"/>
        <w:rPr>
          <w:bCs/>
          <w:i/>
          <w:lang w:val="uk-UA"/>
        </w:rPr>
      </w:pPr>
      <w:r>
        <w:rPr>
          <w:bCs/>
          <w:i/>
          <w:lang w:val="uk-UA"/>
        </w:rPr>
        <w:t>імені Юрія Кондратюка»</w:t>
      </w:r>
    </w:p>
    <w:p w:rsidR="00D65A73" w:rsidRDefault="00D65A73" w:rsidP="00D65A73">
      <w:pPr>
        <w:rPr>
          <w:sz w:val="28"/>
          <w:szCs w:val="28"/>
          <w:lang w:val="uk-UA"/>
        </w:rPr>
      </w:pPr>
    </w:p>
    <w:p w:rsidR="00D65A73" w:rsidRDefault="00D65A73" w:rsidP="00D65A7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РУХОВА АКТИВНІСТЬ ЯК УМОВА ФІЗИЧНОГО </w:t>
      </w:r>
    </w:p>
    <w:p w:rsidR="00D65A73" w:rsidRDefault="00D65A73" w:rsidP="00D65A7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СТАНУ ЗДОРОВ</w:t>
      </w:r>
      <w:r>
        <w:rPr>
          <w:b/>
          <w:sz w:val="32"/>
          <w:szCs w:val="32"/>
        </w:rPr>
        <w:t>’</w:t>
      </w:r>
      <w:r>
        <w:rPr>
          <w:b/>
          <w:sz w:val="32"/>
          <w:szCs w:val="32"/>
          <w:lang w:val="uk-UA"/>
        </w:rPr>
        <w:t>Я СТУДЕНТІВ</w:t>
      </w:r>
    </w:p>
    <w:p w:rsidR="00D65A73" w:rsidRDefault="00D65A73" w:rsidP="00D65A73">
      <w:pPr>
        <w:jc w:val="both"/>
        <w:rPr>
          <w:b/>
          <w:sz w:val="28"/>
          <w:szCs w:val="28"/>
          <w:lang w:val="uk-UA"/>
        </w:rPr>
      </w:pP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сучасних студентів інтелектуальна праця є основною діяльністю. Віддаючи їй перевагу, багато студентів безвідповідально ставляться до занять фізичною культурою чи спортом, що призводить до зниження їх рухової активності. В свою чергу, зменшення  рухової активності негативно впливає на більшість функцій організму і є чинником виникнення й розвитку великої кількості захворювань: серцево-судинної системи, порушення в роботі м’язового апарату, порушення різного ступеня в  опорно-руховому апарати, практично у всіх внутрішніх органах. 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Нормою рухової активності студентів можна вважати кількість фізичної активності, яка задовольняє біологічну потребу у рухах протягом доби, тижня, місяця та року. Науко во рекомендованій мінімальний обсяг спеціально організованої рухової активності студентської молоді становить 1,3-1,8 годин на добу, або 10-12 годин на тиждень (деякі автори відводять 8-10 годин). Проте такого обсягу дотримуються лише 38,46% юнаків і 32, 39% дівчат [5, с. 76].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літературі наводяться орієнтовні дані рухової активності студентської молоді, яку вони можуть включати протягом доби, тижня в залежності від статі, віку, можливостей, особистих пристрастей та ін. Це побутова рухова активність (прогулянки, хода сходами, прибирання кімнати, робота на подвір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ї, в саду) – щоденно 1-1,5 год.; оздоровча рухова активність (силові вправи, на розтягування, аеробні вправи в залежності від специфіки виду спорту) – три рази на тиждень по 0,5 год.; рекреаційно-оздоровчий спорт (спортивні ігри, циклічні види спорту, єдиноборства, фітнес, аеробіка тощо) – 6-10 год. на тиждень; заняття у групи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або самостійні заняття фізичними вправами 2-3 рази на тиждень тривалістю 40-90 хв. [3, с. 269]. 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Незадоволеність частини студентів заняттями з фізичного виховання у ВНЗ може бути компенсована у процесі вільного часу, яким вони розпоряджаються на власний розсуд і можуть вибирати ті види занять, які їм більше подобаються. Останнім часом серед студентів все більш популярними стають наступні сучасні види рухової активності: фітнес </w:t>
      </w:r>
      <w:proofErr w:type="spellStart"/>
      <w:r>
        <w:rPr>
          <w:sz w:val="28"/>
          <w:szCs w:val="28"/>
          <w:lang w:val="uk-UA"/>
        </w:rPr>
        <w:t>аєробіка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lastRenderedPageBreak/>
        <w:t>сайклаєробика</w:t>
      </w:r>
      <w:proofErr w:type="spellEnd"/>
      <w:r>
        <w:rPr>
          <w:sz w:val="28"/>
          <w:szCs w:val="28"/>
          <w:lang w:val="uk-UA"/>
        </w:rPr>
        <w:t>, степ-</w:t>
      </w:r>
      <w:proofErr w:type="spellStart"/>
      <w:r>
        <w:rPr>
          <w:sz w:val="28"/>
          <w:szCs w:val="28"/>
          <w:lang w:val="uk-UA"/>
        </w:rPr>
        <w:t>аєробика</w:t>
      </w:r>
      <w:proofErr w:type="spellEnd"/>
      <w:r>
        <w:rPr>
          <w:sz w:val="28"/>
          <w:szCs w:val="28"/>
          <w:lang w:val="uk-UA"/>
        </w:rPr>
        <w:t xml:space="preserve">, ритмічна та атлетична гімнастика, </w:t>
      </w:r>
      <w:proofErr w:type="spellStart"/>
      <w:r>
        <w:rPr>
          <w:sz w:val="28"/>
          <w:szCs w:val="28"/>
          <w:lang w:val="uk-UA"/>
        </w:rPr>
        <w:t>шейпінг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бодібілдінг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пілатес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стрейчінг</w:t>
      </w:r>
      <w:proofErr w:type="spellEnd"/>
      <w:r>
        <w:rPr>
          <w:sz w:val="28"/>
          <w:szCs w:val="28"/>
          <w:lang w:val="uk-UA"/>
        </w:rPr>
        <w:t>, йога та інші (хоча деякі студенти відзначають і традиційні види, таки як футбол, волейбол, баскетбол, теніс). Це пов’язано з тим, що перераховані вище види рухової активності дають швидкі результати у фізичній підготовці, корекції фігури, зниження маси тіла, формують мотивацію до регулярного відвідування навчальних занять і секцій спортивного вдосконалення [4, с. 514].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Незважаючи на велику різноманітність видів оздоровчої діяльності у вільний час, ступінь участі студентської молоді в багатьох із них низька, а у більшості  набір занять під час дозвілля дуже обмежений. Так, регулярно займаються різноманітними видами фізичних занять: фітнесом, йогою, роблять ранкову пробіжку, грають у волейбол, баскетбол тільки 19,7% студентів. Інші 80,3% студентів віддають перевагу спілкуванню з друзями, прогулянкам в парку, походам на дискотеки, відпочинок перед телевізором, </w:t>
      </w:r>
      <w:proofErr w:type="spellStart"/>
      <w:r>
        <w:rPr>
          <w:sz w:val="28"/>
          <w:szCs w:val="28"/>
          <w:lang w:val="uk-UA"/>
        </w:rPr>
        <w:t>комп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ютерним</w:t>
      </w:r>
      <w:proofErr w:type="spellEnd"/>
      <w:r>
        <w:rPr>
          <w:sz w:val="28"/>
          <w:szCs w:val="28"/>
          <w:lang w:val="uk-UA"/>
        </w:rPr>
        <w:t xml:space="preserve"> іграм, спілкуванню в мережи інтернет. Останній від діяльності на сьогодні є чи не найпопулярнішим видом діяльності студентської молоді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2, с. 150</w:t>
      </w:r>
      <w:r>
        <w:rPr>
          <w:sz w:val="28"/>
          <w:szCs w:val="28"/>
        </w:rPr>
        <w:t>].</w:t>
      </w:r>
      <w:r>
        <w:rPr>
          <w:sz w:val="28"/>
          <w:szCs w:val="28"/>
          <w:lang w:val="uk-UA"/>
        </w:rPr>
        <w:t xml:space="preserve"> 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бачимо, для значної частини студентської молоді вільний час сприймається не як час для занять фізкультурно-оздоровчою діяльністю, а як пасивний відпочинок або просто байдикування, що говорить про відсутність навичок самоорганізації вільного часу і ціннісних установок на зміцнення здоров’я. </w:t>
      </w:r>
    </w:p>
    <w:p w:rsidR="00D65A73" w:rsidRDefault="00D65A73" w:rsidP="00D65A73">
      <w:pPr>
        <w:tabs>
          <w:tab w:val="left" w:pos="-28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Отже, аналіз літератури свідчить, що заняття з фізичного виховання у ВНЗ не можуть забезпечити гігієнічну норму рухової активності студентів,  що призводить до зниження їх рухової активності. Компенсувати недолік активності можуть заняття </w:t>
      </w:r>
      <w:r>
        <w:rPr>
          <w:sz w:val="28"/>
          <w:szCs w:val="28"/>
        </w:rPr>
        <w:t xml:space="preserve">у </w:t>
      </w:r>
      <w:r>
        <w:rPr>
          <w:sz w:val="28"/>
          <w:szCs w:val="28"/>
          <w:lang w:val="uk-UA"/>
        </w:rPr>
        <w:t>вільний час за допомогою фізкультурно-оздоровчих видив  діяльності. Проте пріоритетними у студентів є пасивно-розважальні заняття, а не діяльність, спрямована на збереження і зміцнення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я. Тому необхідна велика і кропітка робота по залученню їх як до академічних занять з фізичного виховання в ВНЗ, так і до оздоровчої рухової активності у вільний час. </w:t>
      </w:r>
    </w:p>
    <w:p w:rsidR="00D65A73" w:rsidRDefault="00D65A73" w:rsidP="00D65A73">
      <w:pPr>
        <w:jc w:val="both"/>
        <w:rPr>
          <w:b/>
          <w:sz w:val="28"/>
          <w:szCs w:val="28"/>
        </w:rPr>
      </w:pPr>
    </w:p>
    <w:p w:rsidR="00D65A73" w:rsidRDefault="00D65A73" w:rsidP="00D65A73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</w:t>
      </w:r>
    </w:p>
    <w:p w:rsidR="00D65A73" w:rsidRDefault="00D65A73" w:rsidP="00D65A73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1. </w:t>
      </w:r>
      <w:proofErr w:type="spellStart"/>
      <w:r>
        <w:rPr>
          <w:i/>
          <w:lang w:val="uk-UA"/>
        </w:rPr>
        <w:t>Вільчковський</w:t>
      </w:r>
      <w:proofErr w:type="spellEnd"/>
      <w:r>
        <w:rPr>
          <w:i/>
          <w:lang w:val="uk-UA"/>
        </w:rPr>
        <w:t xml:space="preserve"> У.С. Рухливі ігри. К.: Радянська школа, 1999. 2</w:t>
      </w:r>
      <w:r>
        <w:rPr>
          <w:i/>
        </w:rPr>
        <w:t xml:space="preserve">10 </w:t>
      </w:r>
      <w:r>
        <w:rPr>
          <w:i/>
          <w:lang w:val="en-US"/>
        </w:rPr>
        <w:t>c</w:t>
      </w:r>
      <w:r>
        <w:rPr>
          <w:i/>
          <w:lang w:val="uk-UA"/>
        </w:rPr>
        <w:t>.</w:t>
      </w:r>
    </w:p>
    <w:p w:rsidR="00D65A73" w:rsidRDefault="00D65A73" w:rsidP="00D65A73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proofErr w:type="spellStart"/>
      <w:r>
        <w:rPr>
          <w:i/>
          <w:lang w:val="uk-UA"/>
        </w:rPr>
        <w:t>Костюкевич</w:t>
      </w:r>
      <w:proofErr w:type="spellEnd"/>
      <w:r>
        <w:rPr>
          <w:i/>
          <w:lang w:val="uk-UA"/>
        </w:rPr>
        <w:t xml:space="preserve"> В.М. Теорія і методика спортивної підготовки. Київ, 2014. 616 с.</w:t>
      </w:r>
    </w:p>
    <w:p w:rsidR="00D65A73" w:rsidRDefault="00D65A73" w:rsidP="00D65A73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3. Скуратівський В. Український народний календар. К.:Мистецтво, 2017. 112 с.</w:t>
      </w:r>
    </w:p>
    <w:p w:rsidR="00D65A73" w:rsidRDefault="00D65A73" w:rsidP="00D65A73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4. </w:t>
      </w:r>
      <w:proofErr w:type="spellStart"/>
      <w:r>
        <w:rPr>
          <w:i/>
          <w:lang w:val="uk-UA"/>
        </w:rPr>
        <w:t>Страковська</w:t>
      </w:r>
      <w:proofErr w:type="spellEnd"/>
      <w:r>
        <w:rPr>
          <w:i/>
          <w:lang w:val="uk-UA"/>
        </w:rPr>
        <w:t xml:space="preserve"> В.Л. 300 рухливих ігор для оздоровлення дітей. К.: Нова школа, 1999. 216 с.</w:t>
      </w:r>
    </w:p>
    <w:p w:rsidR="00D65A73" w:rsidRDefault="00D65A73" w:rsidP="00D65A73">
      <w:pPr>
        <w:rPr>
          <w:lang w:val="uk-UA"/>
        </w:rPr>
      </w:pPr>
    </w:p>
    <w:p w:rsidR="00D65A73" w:rsidRDefault="00D65A73" w:rsidP="00D65A73">
      <w:pPr>
        <w:rPr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73"/>
    <w:rsid w:val="004013E8"/>
    <w:rsid w:val="00481C00"/>
    <w:rsid w:val="004D5484"/>
    <w:rsid w:val="00D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273B6-B2A9-412E-8285-821DEACD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2020-05-17T17:10:00Z</dcterms:created>
  <dcterms:modified xsi:type="dcterms:W3CDTF">2020-05-19T09:42:00Z</dcterms:modified>
</cp:coreProperties>
</file>